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79EE5" w14:textId="00908F34" w:rsidR="00B15EC6" w:rsidRPr="00CA2136" w:rsidRDefault="00B15EC6" w:rsidP="00B36B96">
      <w:pPr>
        <w:tabs>
          <w:tab w:val="left" w:pos="1979"/>
        </w:tabs>
        <w:spacing w:after="180" w:line="240" w:lineRule="auto"/>
        <w:jc w:val="left"/>
        <w:rPr>
          <w:rFonts w:ascii="Arial" w:eastAsia="Malgun Gothic" w:hAnsi="Arial" w:cs="Arial" w:hint="eastAsia"/>
          <w:b/>
          <w:bCs/>
          <w:lang w:val="en-US" w:eastAsia="ko-KR"/>
        </w:rPr>
      </w:pPr>
      <w:bookmarkStart w:id="0" w:name="OLE_LINK283"/>
      <w:r w:rsidRPr="00736A62">
        <w:rPr>
          <w:rFonts w:ascii="Arial" w:hAnsi="Arial" w:cs="Arial"/>
          <w:b/>
          <w:bCs/>
          <w:lang w:val="en-US" w:eastAsia="en-US"/>
        </w:rPr>
        <w:t xml:space="preserve">3GPP TSG-RAN WG2 </w:t>
      </w:r>
      <w:r w:rsidRPr="00CA2136">
        <w:rPr>
          <w:rFonts w:ascii="Arial" w:hAnsi="Arial" w:cs="Arial"/>
          <w:b/>
          <w:bCs/>
          <w:lang w:val="en-US" w:eastAsia="en-US"/>
        </w:rPr>
        <w:t>Meeting #</w:t>
      </w:r>
      <w:r w:rsidR="006A77F4" w:rsidRPr="00CA2136">
        <w:rPr>
          <w:rFonts w:ascii="Arial" w:hAnsi="Arial" w:cs="Arial"/>
          <w:b/>
          <w:bCs/>
          <w:lang w:val="en-US" w:eastAsia="en-US"/>
        </w:rPr>
        <w:t>1</w:t>
      </w:r>
      <w:r w:rsidR="00A51DA2" w:rsidRPr="00CA2136">
        <w:rPr>
          <w:rFonts w:ascii="Arial" w:eastAsia="Malgun Gothic" w:hAnsi="Arial" w:cs="Arial" w:hint="eastAsia"/>
          <w:b/>
          <w:bCs/>
          <w:lang w:val="en-US" w:eastAsia="ko-KR"/>
        </w:rPr>
        <w:t>3</w:t>
      </w:r>
      <w:r w:rsidR="00553399" w:rsidRPr="00CA2136">
        <w:rPr>
          <w:rFonts w:ascii="Arial" w:eastAsia="Malgun Gothic" w:hAnsi="Arial" w:cs="Arial" w:hint="eastAsia"/>
          <w:b/>
          <w:bCs/>
          <w:lang w:val="en-US" w:eastAsia="ko-KR"/>
        </w:rPr>
        <w:t>1</w:t>
      </w:r>
      <w:r w:rsidR="00E276DB" w:rsidRPr="00CA2136">
        <w:rPr>
          <w:rFonts w:ascii="Arial" w:eastAsia="Malgun Gothic" w:hAnsi="Arial" w:cs="Arial" w:hint="eastAsia"/>
          <w:b/>
          <w:bCs/>
          <w:lang w:val="en-US" w:eastAsia="ko-KR"/>
        </w:rPr>
        <w:t>bis</w:t>
      </w:r>
      <w:r w:rsidRPr="00CA2136">
        <w:rPr>
          <w:rFonts w:ascii="Arial" w:hAnsi="Arial" w:cs="Arial"/>
          <w:b/>
          <w:bCs/>
          <w:lang w:val="en-US" w:eastAsia="en-US"/>
        </w:rPr>
        <w:tab/>
      </w:r>
      <w:r w:rsidRPr="00CA2136">
        <w:rPr>
          <w:rFonts w:ascii="Arial" w:hAnsi="Arial" w:cs="Arial"/>
          <w:b/>
          <w:bCs/>
          <w:lang w:val="en-US" w:eastAsia="en-US"/>
        </w:rPr>
        <w:tab/>
      </w:r>
      <w:r w:rsidRPr="00CA2136">
        <w:rPr>
          <w:rFonts w:ascii="Arial" w:hAnsi="Arial" w:cs="Arial"/>
          <w:b/>
          <w:bCs/>
          <w:lang w:val="en-US" w:eastAsia="en-US"/>
        </w:rPr>
        <w:tab/>
      </w:r>
      <w:r w:rsidRPr="00CA2136">
        <w:rPr>
          <w:rFonts w:ascii="Arial" w:hAnsi="Arial" w:cs="Arial"/>
          <w:b/>
          <w:bCs/>
          <w:lang w:val="en-US" w:eastAsia="en-US"/>
        </w:rPr>
        <w:tab/>
      </w:r>
      <w:r w:rsidRPr="00CA2136">
        <w:rPr>
          <w:rFonts w:ascii="Arial" w:hAnsi="Arial" w:cs="Arial"/>
          <w:b/>
          <w:bCs/>
          <w:lang w:val="en-US" w:eastAsia="en-US"/>
        </w:rPr>
        <w:tab/>
      </w:r>
      <w:r w:rsidRPr="00CA2136">
        <w:rPr>
          <w:rFonts w:ascii="Arial" w:hAnsi="Arial" w:cs="Arial"/>
          <w:b/>
          <w:bCs/>
          <w:lang w:val="en-US" w:eastAsia="en-US"/>
        </w:rPr>
        <w:tab/>
      </w:r>
      <w:r w:rsidRPr="00CA2136">
        <w:rPr>
          <w:rFonts w:ascii="Arial" w:hAnsi="Arial" w:cs="Arial"/>
          <w:b/>
          <w:bCs/>
          <w:lang w:val="en-US" w:eastAsia="en-US"/>
        </w:rPr>
        <w:tab/>
      </w:r>
      <w:r w:rsidR="005963E4" w:rsidRPr="00CA2136">
        <w:rPr>
          <w:rFonts w:ascii="Arial" w:hAnsi="Arial" w:cs="Arial"/>
          <w:b/>
          <w:bCs/>
          <w:lang w:val="en-US" w:eastAsia="en-US"/>
        </w:rPr>
        <w:tab/>
      </w:r>
      <w:r w:rsidR="005963E4" w:rsidRPr="00CA2136">
        <w:rPr>
          <w:rFonts w:ascii="Arial" w:hAnsi="Arial" w:cs="Arial"/>
          <w:b/>
          <w:bCs/>
          <w:lang w:val="en-US" w:eastAsia="en-US"/>
        </w:rPr>
        <w:tab/>
      </w:r>
      <w:r w:rsidR="002972CE" w:rsidRPr="00CA2136">
        <w:rPr>
          <w:rFonts w:ascii="Arial" w:eastAsia="Malgun Gothic" w:hAnsi="Arial" w:cs="Arial"/>
          <w:b/>
          <w:bCs/>
          <w:lang w:val="en-US" w:eastAsia="ko-KR"/>
        </w:rPr>
        <w:tab/>
      </w:r>
      <w:r w:rsidR="00110BB2" w:rsidRPr="00CA2136">
        <w:rPr>
          <w:rFonts w:ascii="Arial" w:hAnsi="Arial" w:cs="Arial"/>
          <w:b/>
          <w:bCs/>
          <w:lang w:val="en-US" w:eastAsia="en-US"/>
        </w:rPr>
        <w:t>R2-</w:t>
      </w:r>
      <w:r w:rsidR="0042107C" w:rsidRPr="00CA2136">
        <w:rPr>
          <w:rFonts w:ascii="Arial" w:hAnsi="Arial" w:cs="Arial"/>
          <w:b/>
          <w:bCs/>
          <w:lang w:val="en-US" w:eastAsia="en-US"/>
        </w:rPr>
        <w:t>2</w:t>
      </w:r>
      <w:r w:rsidR="00C777ED" w:rsidRPr="00CA2136">
        <w:rPr>
          <w:rFonts w:ascii="Arial" w:hAnsi="Arial" w:cs="Arial"/>
          <w:b/>
          <w:bCs/>
          <w:lang w:val="en-US" w:eastAsia="en-US"/>
        </w:rPr>
        <w:t>5</w:t>
      </w:r>
      <w:r w:rsidR="00CA2136" w:rsidRPr="00CA2136">
        <w:rPr>
          <w:rFonts w:ascii="Arial" w:eastAsia="Malgun Gothic" w:hAnsi="Arial" w:cs="Arial" w:hint="eastAsia"/>
          <w:b/>
          <w:bCs/>
          <w:lang w:val="en-US" w:eastAsia="ko-KR"/>
        </w:rPr>
        <w:t>06898</w:t>
      </w:r>
    </w:p>
    <w:bookmarkEnd w:id="0"/>
    <w:p w14:paraId="5FC15774" w14:textId="31453532" w:rsidR="00E6220C" w:rsidRDefault="00E276DB" w:rsidP="00E6220C">
      <w:pPr>
        <w:tabs>
          <w:tab w:val="left" w:pos="1979"/>
        </w:tabs>
        <w:spacing w:after="180" w:line="240" w:lineRule="auto"/>
        <w:ind w:left="1979" w:hanging="1979"/>
        <w:jc w:val="left"/>
        <w:rPr>
          <w:rFonts w:ascii="Arial" w:hAnsi="Arial" w:cs="Arial"/>
          <w:b/>
          <w:bCs/>
          <w:lang w:val="en-US"/>
        </w:rPr>
      </w:pPr>
      <w:r>
        <w:rPr>
          <w:rFonts w:ascii="Arial" w:eastAsia="Malgun Gothic" w:hAnsi="Arial" w:cs="Arial" w:hint="eastAsia"/>
          <w:b/>
          <w:bCs/>
          <w:lang w:val="en-US" w:eastAsia="ko-KR"/>
        </w:rPr>
        <w:t>Prague, Czech Republic</w:t>
      </w:r>
      <w:r w:rsidR="00E6220C">
        <w:rPr>
          <w:rFonts w:ascii="Arial" w:eastAsia="Malgun Gothic" w:hAnsi="Arial" w:cs="Arial"/>
          <w:b/>
          <w:bCs/>
          <w:lang w:val="en-US" w:eastAsia="ko-KR"/>
        </w:rPr>
        <w:t xml:space="preserve">, </w:t>
      </w:r>
      <w:r>
        <w:rPr>
          <w:rFonts w:ascii="Arial" w:eastAsia="Malgun Gothic" w:hAnsi="Arial" w:cs="Arial" w:hint="eastAsia"/>
          <w:b/>
          <w:bCs/>
          <w:lang w:val="en-US" w:eastAsia="ko-KR"/>
        </w:rPr>
        <w:t>October</w:t>
      </w:r>
      <w:r w:rsidR="00E6220C">
        <w:rPr>
          <w:rFonts w:ascii="Arial" w:eastAsia="Malgun Gothic" w:hAnsi="Arial" w:cs="Arial" w:hint="eastAsia"/>
          <w:b/>
          <w:bCs/>
          <w:lang w:val="en-US" w:eastAsia="ko-KR"/>
        </w:rPr>
        <w:t xml:space="preserve"> </w:t>
      </w:r>
      <w:r>
        <w:rPr>
          <w:rFonts w:ascii="Arial" w:eastAsia="Malgun Gothic" w:hAnsi="Arial" w:cs="Arial" w:hint="eastAsia"/>
          <w:b/>
          <w:bCs/>
          <w:lang w:val="en-US" w:eastAsia="ko-KR"/>
        </w:rPr>
        <w:t>13</w:t>
      </w:r>
      <w:r w:rsidR="00E6220C" w:rsidRPr="00FE0051">
        <w:rPr>
          <w:rFonts w:ascii="Arial" w:eastAsia="Malgun Gothic" w:hAnsi="Arial" w:cs="Arial"/>
          <w:b/>
          <w:bCs/>
          <w:lang w:val="en-US" w:eastAsia="ko-KR"/>
        </w:rPr>
        <w:t xml:space="preserve">th – </w:t>
      </w:r>
      <w:r>
        <w:rPr>
          <w:rFonts w:ascii="Arial" w:eastAsia="Malgun Gothic" w:hAnsi="Arial" w:cs="Arial" w:hint="eastAsia"/>
          <w:b/>
          <w:bCs/>
          <w:lang w:val="en-US" w:eastAsia="ko-KR"/>
        </w:rPr>
        <w:t>17</w:t>
      </w:r>
      <w:r w:rsidR="00553399">
        <w:rPr>
          <w:rFonts w:ascii="Arial" w:eastAsia="Malgun Gothic" w:hAnsi="Arial" w:cs="Arial" w:hint="eastAsia"/>
          <w:b/>
          <w:bCs/>
          <w:lang w:val="en-US" w:eastAsia="ko-KR"/>
        </w:rPr>
        <w:t>th</w:t>
      </w:r>
      <w:r w:rsidR="00E6220C">
        <w:rPr>
          <w:rFonts w:ascii="Arial" w:eastAsia="Malgun Gothic" w:hAnsi="Arial" w:cs="Arial" w:hint="eastAsia"/>
          <w:b/>
          <w:bCs/>
          <w:lang w:val="en-US" w:eastAsia="ko-KR"/>
        </w:rPr>
        <w:t>,</w:t>
      </w:r>
      <w:r w:rsidR="00E6220C" w:rsidRPr="00FE0051">
        <w:rPr>
          <w:rFonts w:ascii="Arial" w:eastAsia="Malgun Gothic" w:hAnsi="Arial" w:cs="Arial"/>
          <w:b/>
          <w:bCs/>
          <w:lang w:val="en-US" w:eastAsia="ko-KR"/>
        </w:rPr>
        <w:t xml:space="preserve"> 2025</w:t>
      </w:r>
    </w:p>
    <w:p w14:paraId="06D73357" w14:textId="2F21FC8E" w:rsidR="00003169" w:rsidRPr="00736A62" w:rsidRDefault="0041311A" w:rsidP="0041311A">
      <w:pPr>
        <w:tabs>
          <w:tab w:val="left" w:pos="1979"/>
        </w:tabs>
        <w:spacing w:after="180" w:line="240" w:lineRule="auto"/>
        <w:ind w:left="1979" w:hanging="1979"/>
        <w:jc w:val="left"/>
        <w:rPr>
          <w:rFonts w:ascii="Arial" w:hAnsi="Arial" w:cs="Arial"/>
          <w:b/>
          <w:bCs/>
          <w:lang w:val="en-US"/>
        </w:rPr>
      </w:pPr>
      <w:r w:rsidRPr="00736A62">
        <w:rPr>
          <w:rFonts w:ascii="Arial" w:hAnsi="Arial" w:cs="Arial"/>
          <w:b/>
          <w:bCs/>
          <w:lang w:val="en-US"/>
        </w:rPr>
        <w:t>Agenda Item:</w:t>
      </w:r>
      <w:r w:rsidRPr="00736A62">
        <w:rPr>
          <w:rFonts w:ascii="Arial" w:hAnsi="Arial" w:cs="Arial"/>
          <w:b/>
          <w:bCs/>
          <w:lang w:val="en-US"/>
        </w:rPr>
        <w:tab/>
      </w:r>
      <w:r w:rsidR="009D1428">
        <w:rPr>
          <w:rFonts w:ascii="Arial" w:hAnsi="Arial" w:cs="Arial"/>
          <w:b/>
          <w:bCs/>
          <w:lang w:val="en-US"/>
        </w:rPr>
        <w:t>10.4</w:t>
      </w:r>
    </w:p>
    <w:p w14:paraId="08D94835" w14:textId="45A4D7B6" w:rsidR="00003169" w:rsidRPr="00736A62" w:rsidRDefault="00003169"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Source</w:t>
      </w:r>
      <w:proofErr w:type="gramStart"/>
      <w:r w:rsidRPr="00736A62">
        <w:rPr>
          <w:rFonts w:ascii="Arial" w:hAnsi="Arial" w:cs="Arial"/>
          <w:b/>
          <w:bCs/>
          <w:lang w:val="en-US" w:eastAsia="en-US"/>
        </w:rPr>
        <w:t xml:space="preserve">: </w:t>
      </w:r>
      <w:r w:rsidRPr="00736A62">
        <w:rPr>
          <w:rFonts w:ascii="Arial" w:hAnsi="Arial" w:cs="Arial"/>
          <w:b/>
          <w:bCs/>
          <w:lang w:val="en-US" w:eastAsia="en-US"/>
        </w:rPr>
        <w:tab/>
      </w:r>
      <w:r w:rsidR="00B556F2">
        <w:rPr>
          <w:rFonts w:ascii="Arial" w:hAnsi="Arial" w:cs="Arial"/>
          <w:b/>
          <w:bCs/>
          <w:lang w:val="en-US" w:eastAsia="en-US"/>
        </w:rPr>
        <w:t>Sharp</w:t>
      </w:r>
      <w:proofErr w:type="gramEnd"/>
    </w:p>
    <w:p w14:paraId="12B3C431" w14:textId="410B021E" w:rsidR="00003169" w:rsidRPr="00736A62" w:rsidRDefault="00003169" w:rsidP="00B36B96">
      <w:pPr>
        <w:tabs>
          <w:tab w:val="left" w:pos="1979"/>
        </w:tabs>
        <w:spacing w:after="180" w:line="240" w:lineRule="auto"/>
        <w:ind w:left="1979" w:hanging="1979"/>
        <w:jc w:val="left"/>
        <w:rPr>
          <w:rFonts w:ascii="Arial" w:hAnsi="Arial" w:cs="Arial"/>
          <w:b/>
          <w:bCs/>
          <w:lang w:val="en-US"/>
        </w:rPr>
      </w:pPr>
      <w:r w:rsidRPr="00736A62">
        <w:rPr>
          <w:rFonts w:ascii="Arial" w:hAnsi="Arial" w:cs="Arial"/>
          <w:b/>
          <w:bCs/>
          <w:lang w:val="en-US" w:eastAsia="en-US"/>
        </w:rPr>
        <w:t>Title</w:t>
      </w:r>
      <w:proofErr w:type="gramStart"/>
      <w:r w:rsidRPr="00736A62">
        <w:rPr>
          <w:rFonts w:ascii="Arial" w:hAnsi="Arial" w:cs="Arial"/>
          <w:b/>
          <w:bCs/>
          <w:lang w:val="en-US" w:eastAsia="en-US"/>
        </w:rPr>
        <w:t xml:space="preserve">:  </w:t>
      </w:r>
      <w:r w:rsidRPr="00736A62">
        <w:rPr>
          <w:rFonts w:ascii="Arial" w:hAnsi="Arial" w:cs="Arial"/>
          <w:b/>
          <w:bCs/>
          <w:lang w:val="en-US" w:eastAsia="en-US"/>
        </w:rPr>
        <w:tab/>
      </w:r>
      <w:proofErr w:type="gramEnd"/>
      <w:r w:rsidR="009D1428">
        <w:rPr>
          <w:rFonts w:ascii="Arial" w:hAnsi="Arial" w:cs="Arial"/>
          <w:b/>
          <w:bCs/>
          <w:lang w:val="en-US"/>
        </w:rPr>
        <w:t>Initial Considerations for 6G</w:t>
      </w:r>
      <w:r w:rsidR="00E54167">
        <w:rPr>
          <w:rFonts w:ascii="Arial" w:hAnsi="Arial" w:cs="Arial"/>
          <w:b/>
          <w:bCs/>
          <w:lang w:val="en-US"/>
        </w:rPr>
        <w:t>R</w:t>
      </w:r>
      <w:r w:rsidR="009D1428">
        <w:rPr>
          <w:rFonts w:ascii="Arial" w:hAnsi="Arial" w:cs="Arial"/>
          <w:b/>
          <w:bCs/>
          <w:lang w:val="en-US"/>
        </w:rPr>
        <w:t xml:space="preserve"> Mobility</w:t>
      </w:r>
    </w:p>
    <w:p w14:paraId="0E50332A" w14:textId="21FF960D" w:rsidR="00656311" w:rsidRPr="00736A62" w:rsidRDefault="00656311"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Document for</w:t>
      </w:r>
      <w:proofErr w:type="gramStart"/>
      <w:r w:rsidRPr="00736A62">
        <w:rPr>
          <w:rFonts w:ascii="Arial" w:hAnsi="Arial" w:cs="Arial"/>
          <w:b/>
          <w:bCs/>
          <w:lang w:val="en-US" w:eastAsia="en-US"/>
        </w:rPr>
        <w:t>:</w:t>
      </w:r>
      <w:r w:rsidR="00F35AFC">
        <w:rPr>
          <w:rFonts w:ascii="Arial" w:hAnsi="Arial" w:cs="Arial"/>
          <w:b/>
          <w:bCs/>
          <w:lang w:val="en-US" w:eastAsia="en-US"/>
        </w:rPr>
        <w:t xml:space="preserve"> </w:t>
      </w:r>
      <w:r w:rsidR="005963E4">
        <w:rPr>
          <w:rFonts w:ascii="Arial" w:hAnsi="Arial" w:cs="Arial"/>
          <w:b/>
          <w:bCs/>
          <w:lang w:val="en-US" w:eastAsia="en-US"/>
        </w:rPr>
        <w:tab/>
      </w:r>
      <w:r w:rsidRPr="00736A62">
        <w:rPr>
          <w:rFonts w:ascii="Arial" w:hAnsi="Arial" w:cs="Arial"/>
          <w:b/>
          <w:bCs/>
          <w:lang w:val="en-US" w:eastAsia="en-US"/>
        </w:rPr>
        <w:t>Discussion</w:t>
      </w:r>
      <w:proofErr w:type="gramEnd"/>
    </w:p>
    <w:p w14:paraId="35C79C23" w14:textId="77777777" w:rsidR="00703220" w:rsidRPr="004533A0" w:rsidRDefault="00703220" w:rsidP="00893B96">
      <w:pPr>
        <w:pStyle w:val="Heading1"/>
        <w:jc w:val="left"/>
        <w:rPr>
          <w:b/>
          <w:bCs/>
          <w:sz w:val="28"/>
          <w:szCs w:val="28"/>
        </w:rPr>
      </w:pPr>
      <w:bookmarkStart w:id="1" w:name="_Ref165266342"/>
      <w:r w:rsidRPr="004533A0">
        <w:rPr>
          <w:b/>
          <w:bCs/>
          <w:sz w:val="28"/>
          <w:szCs w:val="28"/>
        </w:rPr>
        <w:t>Introduction</w:t>
      </w:r>
      <w:bookmarkEnd w:id="1"/>
    </w:p>
    <w:p w14:paraId="2910585E" w14:textId="42533BB9" w:rsidR="00B759D0" w:rsidRPr="00961838" w:rsidRDefault="00B759D0" w:rsidP="001A3F44">
      <w:pPr>
        <w:spacing w:line="240" w:lineRule="auto"/>
        <w:rPr>
          <w:lang w:val="en-US"/>
        </w:rPr>
      </w:pPr>
      <w:r w:rsidRPr="00961838">
        <w:rPr>
          <w:lang w:val="en-US"/>
        </w:rPr>
        <w:t>This document discusses 6GR mobility aspects that should be considered at the early stage of the study.</w:t>
      </w:r>
    </w:p>
    <w:p w14:paraId="72CA31E7" w14:textId="77777777" w:rsidR="001A3F44" w:rsidRPr="004533A0" w:rsidRDefault="001A3F44" w:rsidP="001A3F44">
      <w:pPr>
        <w:pStyle w:val="Heading1"/>
        <w:jc w:val="left"/>
        <w:rPr>
          <w:b/>
          <w:bCs/>
          <w:sz w:val="28"/>
          <w:szCs w:val="28"/>
        </w:rPr>
      </w:pPr>
      <w:r w:rsidRPr="004533A0">
        <w:rPr>
          <w:rFonts w:hint="eastAsia"/>
          <w:b/>
          <w:bCs/>
          <w:sz w:val="28"/>
          <w:szCs w:val="28"/>
        </w:rPr>
        <w:t>Discussion</w:t>
      </w:r>
    </w:p>
    <w:p w14:paraId="51E94E1F" w14:textId="1ACDE1F4" w:rsidR="001A3F44" w:rsidRDefault="00A56848" w:rsidP="001A3F44">
      <w:pPr>
        <w:pStyle w:val="Heading2"/>
      </w:pPr>
      <w:r>
        <w:t>Mobility Mechanisms</w:t>
      </w:r>
    </w:p>
    <w:p w14:paraId="668E3BBF" w14:textId="23FDEE4E" w:rsidR="000658DF" w:rsidRDefault="00A56848" w:rsidP="000658DF">
      <w:pPr>
        <w:rPr>
          <w:rFonts w:eastAsia="Malgun Gothic"/>
          <w:szCs w:val="22"/>
          <w:lang w:val="en-US" w:eastAsia="ko-KR"/>
        </w:rPr>
      </w:pPr>
      <w:r w:rsidRPr="00657305">
        <w:rPr>
          <w:rFonts w:eastAsia="Malgun Gothic" w:hint="eastAsia"/>
          <w:szCs w:val="22"/>
          <w:lang w:eastAsia="ko-KR"/>
        </w:rPr>
        <w:t xml:space="preserve">NR introduced various mobility mechanisms </w:t>
      </w:r>
      <w:r w:rsidR="00932BD9">
        <w:rPr>
          <w:rFonts w:eastAsia="Malgun Gothic" w:hint="eastAsia"/>
          <w:szCs w:val="22"/>
          <w:lang w:eastAsia="ko-KR"/>
        </w:rPr>
        <w:t>across</w:t>
      </w:r>
      <w:r w:rsidRPr="00657305">
        <w:rPr>
          <w:rFonts w:eastAsia="Malgun Gothic" w:hint="eastAsia"/>
          <w:szCs w:val="22"/>
          <w:lang w:eastAsia="ko-KR"/>
        </w:rPr>
        <w:t xml:space="preserve"> multiple releases on top of the traditional L3 handover. </w:t>
      </w:r>
      <w:r w:rsidR="00F94A1F">
        <w:rPr>
          <w:rFonts w:eastAsia="Malgun Gothic" w:hint="eastAsia"/>
          <w:szCs w:val="22"/>
          <w:lang w:eastAsia="ko-KR"/>
        </w:rPr>
        <w:t>Basically, t</w:t>
      </w:r>
      <w:r w:rsidRPr="00657305">
        <w:rPr>
          <w:rFonts w:eastAsia="Malgun Gothic" w:hint="eastAsia"/>
          <w:szCs w:val="22"/>
          <w:lang w:eastAsia="ko-KR"/>
        </w:rPr>
        <w:t xml:space="preserve">he L3 handover </w:t>
      </w:r>
      <w:r w:rsidR="0066764F">
        <w:rPr>
          <w:rFonts w:eastAsia="Malgun Gothic"/>
          <w:szCs w:val="22"/>
          <w:lang w:eastAsia="ko-KR"/>
        </w:rPr>
        <w:t>relies</w:t>
      </w:r>
      <w:r w:rsidR="00A51707">
        <w:rPr>
          <w:rFonts w:eastAsia="Malgun Gothic"/>
          <w:szCs w:val="22"/>
          <w:lang w:eastAsia="ko-KR"/>
        </w:rPr>
        <w:t xml:space="preserve"> on RRC </w:t>
      </w:r>
      <w:r w:rsidR="0066764F">
        <w:rPr>
          <w:rFonts w:eastAsia="Malgun Gothic"/>
          <w:szCs w:val="22"/>
          <w:lang w:eastAsia="ko-KR"/>
        </w:rPr>
        <w:t>signalling</w:t>
      </w:r>
      <w:r w:rsidR="00F94A1F">
        <w:rPr>
          <w:rFonts w:eastAsia="Malgun Gothic" w:hint="eastAsia"/>
          <w:szCs w:val="22"/>
          <w:lang w:eastAsia="ko-KR"/>
        </w:rPr>
        <w:t>. This classic mechanism</w:t>
      </w:r>
      <w:r w:rsidR="00031B2A">
        <w:rPr>
          <w:rFonts w:eastAsia="Malgun Gothic"/>
          <w:szCs w:val="22"/>
          <w:lang w:eastAsia="ko-KR"/>
        </w:rPr>
        <w:t xml:space="preserve"> </w:t>
      </w:r>
      <w:r w:rsidRPr="00657305">
        <w:rPr>
          <w:rFonts w:eastAsia="Malgun Gothic" w:hint="eastAsia"/>
          <w:szCs w:val="22"/>
          <w:lang w:eastAsia="ko-KR"/>
        </w:rPr>
        <w:t>is useful in traditional macro-cell deployment with moderate UE mobility and allowed interruption time. CHO supports quick link switch</w:t>
      </w:r>
      <w:r w:rsidR="009B7CE5">
        <w:rPr>
          <w:rFonts w:eastAsia="Malgun Gothic"/>
          <w:szCs w:val="22"/>
          <w:lang w:eastAsia="ko-KR"/>
        </w:rPr>
        <w:t xml:space="preserve">ing based on preconfigured condition, and it </w:t>
      </w:r>
      <w:r w:rsidRPr="00657305">
        <w:rPr>
          <w:rFonts w:eastAsia="Malgun Gothic" w:hint="eastAsia"/>
          <w:szCs w:val="22"/>
          <w:lang w:eastAsia="ko-KR"/>
        </w:rPr>
        <w:t>is useful in high mobility scenario. LTM reduces multi-layer processing and allows prompt mobility-related actions.</w:t>
      </w:r>
      <w:r w:rsidR="00D02007">
        <w:rPr>
          <w:rFonts w:eastAsia="PMingLiU" w:hint="eastAsia"/>
          <w:szCs w:val="22"/>
          <w:lang w:eastAsia="zh-TW"/>
        </w:rPr>
        <w:t xml:space="preserve"> C-LTM further </w:t>
      </w:r>
      <w:r w:rsidR="00D02007">
        <w:rPr>
          <w:rFonts w:eastAsia="PMingLiU"/>
          <w:szCs w:val="22"/>
          <w:lang w:eastAsia="zh-TW"/>
        </w:rPr>
        <w:t>enhance</w:t>
      </w:r>
      <w:r w:rsidR="00D02007">
        <w:rPr>
          <w:rFonts w:eastAsia="PMingLiU" w:hint="eastAsia"/>
          <w:szCs w:val="22"/>
          <w:lang w:eastAsia="zh-TW"/>
        </w:rPr>
        <w:t xml:space="preserve">s the robustness for prompt </w:t>
      </w:r>
      <w:r w:rsidR="00D02007">
        <w:rPr>
          <w:rFonts w:eastAsia="PMingLiU"/>
          <w:szCs w:val="22"/>
          <w:lang w:eastAsia="zh-TW"/>
        </w:rPr>
        <w:t>mobility</w:t>
      </w:r>
      <w:r w:rsidR="00D02007">
        <w:rPr>
          <w:rFonts w:eastAsia="PMingLiU" w:hint="eastAsia"/>
          <w:szCs w:val="22"/>
          <w:lang w:eastAsia="zh-TW"/>
        </w:rPr>
        <w:t xml:space="preserve"> scenarios.</w:t>
      </w:r>
      <w:r w:rsidRPr="00657305">
        <w:rPr>
          <w:rFonts w:eastAsia="Malgun Gothic" w:hint="eastAsia"/>
          <w:szCs w:val="22"/>
          <w:lang w:eastAsia="ko-KR"/>
        </w:rPr>
        <w:t xml:space="preserve"> Also, RACH-less operation reduces the handover interruption time significantly. We think all </w:t>
      </w:r>
      <w:r w:rsidRPr="00657305">
        <w:rPr>
          <w:rFonts w:eastAsia="Malgun Gothic"/>
          <w:szCs w:val="22"/>
          <w:lang w:eastAsia="ko-KR"/>
        </w:rPr>
        <w:t>those</w:t>
      </w:r>
      <w:r w:rsidRPr="00657305">
        <w:rPr>
          <w:rFonts w:eastAsia="Malgun Gothic" w:hint="eastAsia"/>
          <w:szCs w:val="22"/>
          <w:lang w:eastAsia="ko-KR"/>
        </w:rPr>
        <w:t xml:space="preserve"> options are useful and the network should have the flexibility to select the implemented mobility mechanisms.</w:t>
      </w:r>
      <w:r w:rsidR="000658DF" w:rsidRPr="000658DF">
        <w:rPr>
          <w:rFonts w:eastAsia="Malgun Gothic"/>
          <w:szCs w:val="22"/>
          <w:lang w:val="en-US" w:eastAsia="ko-KR"/>
        </w:rPr>
        <w:t xml:space="preserve"> </w:t>
      </w:r>
    </w:p>
    <w:p w14:paraId="1BBEB67A" w14:textId="77777777" w:rsidR="00381B3D" w:rsidRDefault="000658DF" w:rsidP="009B0773">
      <w:pPr>
        <w:rPr>
          <w:rFonts w:eastAsia="Malgun Gothic"/>
          <w:szCs w:val="22"/>
          <w:lang w:eastAsia="ko-KR"/>
        </w:rPr>
      </w:pPr>
      <w:r>
        <w:rPr>
          <w:rFonts w:eastAsia="Malgun Gothic"/>
          <w:szCs w:val="22"/>
          <w:lang w:val="en-US" w:eastAsia="ko-KR"/>
        </w:rPr>
        <w:t xml:space="preserve">The </w:t>
      </w:r>
      <w:r w:rsidRPr="000769C2">
        <w:rPr>
          <w:rFonts w:eastAsia="Malgun Gothic"/>
          <w:szCs w:val="22"/>
          <w:lang w:eastAsia="ko-KR"/>
        </w:rPr>
        <w:t xml:space="preserve">network </w:t>
      </w:r>
      <w:r>
        <w:rPr>
          <w:rFonts w:eastAsia="Malgun Gothic"/>
          <w:szCs w:val="22"/>
          <w:lang w:val="en-US" w:eastAsia="ko-KR"/>
        </w:rPr>
        <w:t>should</w:t>
      </w:r>
      <w:r w:rsidRPr="000769C2">
        <w:rPr>
          <w:rFonts w:eastAsia="Malgun Gothic"/>
          <w:szCs w:val="22"/>
          <w:lang w:eastAsia="ko-KR"/>
        </w:rPr>
        <w:t xml:space="preserve"> therefore have the flexibility to configure and utilize the most suitable mobility mechanisms depending on deployment scenario, UE capability, and service requirements</w:t>
      </w:r>
      <w:r w:rsidR="00491D44">
        <w:rPr>
          <w:rFonts w:eastAsia="Malgun Gothic"/>
          <w:szCs w:val="22"/>
          <w:lang w:eastAsia="ko-KR"/>
        </w:rPr>
        <w:t>.</w:t>
      </w:r>
      <w:r w:rsidR="00D02007">
        <w:rPr>
          <w:rFonts w:ascii="PMingLiU" w:eastAsia="PMingLiU" w:hAnsi="PMingLiU" w:hint="eastAsia"/>
          <w:szCs w:val="22"/>
          <w:lang w:eastAsia="zh-TW"/>
        </w:rPr>
        <w:t xml:space="preserve"> </w:t>
      </w:r>
      <w:r w:rsidR="00774883" w:rsidRPr="00BB5B97">
        <w:rPr>
          <w:rFonts w:eastAsia="Malgun Gothic"/>
          <w:szCs w:val="22"/>
          <w:lang w:eastAsia="ko-KR"/>
        </w:rPr>
        <w:t xml:space="preserve">Intra-cell mobility, e.g. beam-level mobility, is important for higher-frequency (e.g., </w:t>
      </w:r>
      <w:proofErr w:type="spellStart"/>
      <w:r w:rsidR="00774883" w:rsidRPr="00BB5B97">
        <w:rPr>
          <w:rFonts w:eastAsia="Malgun Gothic"/>
          <w:szCs w:val="22"/>
          <w:lang w:eastAsia="ko-KR"/>
        </w:rPr>
        <w:t>mmWave</w:t>
      </w:r>
      <w:proofErr w:type="spellEnd"/>
      <w:r w:rsidR="00774883" w:rsidRPr="00BB5B97">
        <w:rPr>
          <w:rFonts w:eastAsia="Malgun Gothic"/>
          <w:szCs w:val="22"/>
          <w:lang w:eastAsia="ko-KR"/>
        </w:rPr>
        <w:t>/THz) scenario with beamforming. It relies on L1/L2 procedures for fast beam tracking. If feasible, it</w:t>
      </w:r>
      <w:r w:rsidR="00774883">
        <w:rPr>
          <w:rFonts w:eastAsia="Malgun Gothic"/>
          <w:szCs w:val="22"/>
          <w:lang w:eastAsia="ko-KR"/>
        </w:rPr>
        <w:t xml:space="preserve"> is preferred</w:t>
      </w:r>
      <w:r w:rsidR="00774883" w:rsidRPr="00BB5B97">
        <w:rPr>
          <w:rFonts w:eastAsia="Malgun Gothic"/>
          <w:szCs w:val="22"/>
          <w:lang w:eastAsia="ko-KR"/>
        </w:rPr>
        <w:t xml:space="preserve"> to consider</w:t>
      </w:r>
      <w:r w:rsidR="00774883">
        <w:rPr>
          <w:rFonts w:eastAsia="Malgun Gothic"/>
          <w:szCs w:val="22"/>
          <w:lang w:eastAsia="ko-KR"/>
        </w:rPr>
        <w:t xml:space="preserve"> </w:t>
      </w:r>
      <w:r w:rsidR="00774883" w:rsidRPr="0061005E">
        <w:rPr>
          <w:rFonts w:eastAsia="Malgun Gothic"/>
          <w:szCs w:val="22"/>
          <w:lang w:eastAsia="ko-KR"/>
        </w:rPr>
        <w:t>intra-cell and inter-cell mobility mechanisms</w:t>
      </w:r>
      <w:r w:rsidR="00774883" w:rsidRPr="00BB5B97">
        <w:rPr>
          <w:rFonts w:eastAsia="Malgun Gothic"/>
          <w:szCs w:val="22"/>
          <w:lang w:eastAsia="ko-KR"/>
        </w:rPr>
        <w:t xml:space="preserve"> together in </w:t>
      </w:r>
      <w:r w:rsidR="00774883">
        <w:rPr>
          <w:rFonts w:eastAsia="Malgun Gothic"/>
          <w:szCs w:val="22"/>
          <w:lang w:eastAsia="ko-KR"/>
        </w:rPr>
        <w:t>a</w:t>
      </w:r>
      <w:r w:rsidR="00774883" w:rsidRPr="00BB5B97">
        <w:rPr>
          <w:rFonts w:eastAsia="Malgun Gothic"/>
          <w:szCs w:val="22"/>
          <w:lang w:eastAsia="ko-KR"/>
        </w:rPr>
        <w:t xml:space="preserve"> unified framework of 6G mobility</w:t>
      </w:r>
      <w:r w:rsidR="00774883">
        <w:rPr>
          <w:rFonts w:eastAsia="Malgun Gothic"/>
          <w:szCs w:val="22"/>
          <w:lang w:eastAsia="ko-KR"/>
        </w:rPr>
        <w:t>.</w:t>
      </w:r>
      <w:r w:rsidR="00774883" w:rsidRPr="00BB5B97">
        <w:rPr>
          <w:rFonts w:eastAsia="Malgun Gothic"/>
          <w:szCs w:val="22"/>
          <w:lang w:eastAsia="ko-KR"/>
        </w:rPr>
        <w:t xml:space="preserve"> </w:t>
      </w:r>
      <w:r w:rsidR="00FB1D37">
        <w:rPr>
          <w:rFonts w:eastAsia="Malgun Gothic"/>
          <w:szCs w:val="22"/>
          <w:lang w:eastAsia="ko-KR"/>
        </w:rPr>
        <w:t>“</w:t>
      </w:r>
      <w:r w:rsidR="00FB1D37" w:rsidRPr="00FB1D37">
        <w:rPr>
          <w:rFonts w:eastAsia="Malgun Gothic"/>
          <w:szCs w:val="22"/>
          <w:lang w:eastAsia="ko-KR"/>
        </w:rPr>
        <w:t>Unified</w:t>
      </w:r>
      <w:r w:rsidR="00FB1D37">
        <w:rPr>
          <w:rFonts w:eastAsia="Malgun Gothic"/>
          <w:szCs w:val="22"/>
          <w:lang w:eastAsia="ko-KR"/>
        </w:rPr>
        <w:t>”</w:t>
      </w:r>
      <w:r w:rsidR="00FB1D37" w:rsidRPr="00FB1D37">
        <w:rPr>
          <w:rFonts w:eastAsia="Malgun Gothic"/>
          <w:szCs w:val="22"/>
          <w:lang w:eastAsia="ko-KR"/>
        </w:rPr>
        <w:t xml:space="preserve"> refers to defining a single, consistent mobility framework that aligns procedures and reporting formats across multiple mechanisms (e.g., L3 handover, CHO, LTM, C-LTM, RACH-less, beam-level mobility) under common principles. This ensures coherent configuration, measurement reporting, and UE behaviour without fragmented, mechanism-specific signalling.</w:t>
      </w:r>
    </w:p>
    <w:p w14:paraId="363BC737" w14:textId="7898DF62" w:rsidR="009B0773" w:rsidRPr="00657305" w:rsidRDefault="009B0773" w:rsidP="009B0773">
      <w:pPr>
        <w:rPr>
          <w:rFonts w:eastAsia="Malgun Gothic"/>
          <w:szCs w:val="22"/>
          <w:lang w:eastAsia="ko-KR"/>
        </w:rPr>
      </w:pPr>
      <w:r w:rsidRPr="00657305">
        <w:rPr>
          <w:rFonts w:eastAsia="Malgun Gothic" w:hint="eastAsia"/>
          <w:szCs w:val="22"/>
          <w:lang w:eastAsia="ko-KR"/>
        </w:rPr>
        <w:t xml:space="preserve">DAPS requires two uplink transmission links at the UE side. </w:t>
      </w:r>
      <w:r w:rsidRPr="00657305">
        <w:rPr>
          <w:rFonts w:eastAsia="Malgun Gothic"/>
          <w:szCs w:val="22"/>
          <w:lang w:eastAsia="ko-KR"/>
        </w:rPr>
        <w:t>I</w:t>
      </w:r>
      <w:r w:rsidRPr="00657305">
        <w:rPr>
          <w:rFonts w:eastAsia="Malgun Gothic" w:hint="eastAsia"/>
          <w:szCs w:val="22"/>
          <w:lang w:eastAsia="ko-KR"/>
        </w:rPr>
        <w:t xml:space="preserve">t is considered as a UE complexity. Also, DAPS operation itself is complicated. Moreover, the similarity with other mobility mechanisms is low, so it is difficult to unify the mobility mechanisms including DAPS. Considering the </w:t>
      </w:r>
      <w:r w:rsidRPr="00657305">
        <w:rPr>
          <w:rFonts w:eastAsia="Malgun Gothic"/>
          <w:szCs w:val="22"/>
          <w:lang w:eastAsia="ko-KR"/>
        </w:rPr>
        <w:t>complexity</w:t>
      </w:r>
      <w:r w:rsidRPr="00657305">
        <w:rPr>
          <w:rFonts w:eastAsia="Malgun Gothic" w:hint="eastAsia"/>
          <w:szCs w:val="22"/>
          <w:lang w:eastAsia="ko-KR"/>
        </w:rPr>
        <w:t>, we do not see a big motivation of DAPS as a 6G feature.</w:t>
      </w:r>
    </w:p>
    <w:p w14:paraId="657EB6E7" w14:textId="7CBA2507" w:rsidR="00A56848" w:rsidRDefault="00A56848" w:rsidP="00A56848">
      <w:pPr>
        <w:rPr>
          <w:rFonts w:eastAsia="Yu Mincho"/>
          <w:b/>
          <w:bCs/>
          <w:szCs w:val="22"/>
          <w:lang w:eastAsia="ja-JP"/>
        </w:rPr>
      </w:pPr>
      <w:r w:rsidRPr="00657305">
        <w:rPr>
          <w:rFonts w:hint="eastAsia"/>
          <w:b/>
          <w:bCs/>
          <w:szCs w:val="22"/>
        </w:rPr>
        <w:t>Proposal</w:t>
      </w:r>
      <w:r w:rsidRPr="00657305">
        <w:rPr>
          <w:rFonts w:eastAsia="Malgun Gothic" w:hint="eastAsia"/>
          <w:b/>
          <w:bCs/>
          <w:szCs w:val="22"/>
          <w:lang w:eastAsia="ko-KR"/>
        </w:rPr>
        <w:t xml:space="preserve"> 1</w:t>
      </w:r>
      <w:r w:rsidR="00577C9D">
        <w:rPr>
          <w:rFonts w:eastAsia="Malgun Gothic" w:hint="eastAsia"/>
          <w:b/>
          <w:bCs/>
          <w:szCs w:val="22"/>
          <w:lang w:eastAsia="ko-KR"/>
        </w:rPr>
        <w:t>:</w:t>
      </w:r>
      <w:r w:rsidR="00577C9D" w:rsidRPr="00657305">
        <w:rPr>
          <w:rFonts w:hint="eastAsia"/>
          <w:b/>
          <w:bCs/>
          <w:szCs w:val="22"/>
        </w:rPr>
        <w:t xml:space="preserve"> </w:t>
      </w:r>
      <w:r w:rsidRPr="00657305">
        <w:rPr>
          <w:rFonts w:hint="eastAsia"/>
          <w:b/>
          <w:bCs/>
          <w:szCs w:val="22"/>
        </w:rPr>
        <w:t>6GR support unified mobility</w:t>
      </w:r>
      <w:r w:rsidR="008F5043">
        <w:rPr>
          <w:b/>
          <w:bCs/>
          <w:szCs w:val="22"/>
        </w:rPr>
        <w:t xml:space="preserve"> framework</w:t>
      </w:r>
      <w:r w:rsidRPr="00657305">
        <w:rPr>
          <w:rFonts w:hint="eastAsia"/>
          <w:b/>
          <w:bCs/>
          <w:szCs w:val="22"/>
        </w:rPr>
        <w:t xml:space="preserve"> including </w:t>
      </w:r>
      <w:r w:rsidRPr="00657305">
        <w:rPr>
          <w:rFonts w:eastAsia="Malgun Gothic" w:hint="eastAsia"/>
          <w:b/>
          <w:bCs/>
          <w:szCs w:val="22"/>
          <w:lang w:eastAsia="ko-KR"/>
        </w:rPr>
        <w:t>L3 Handover, CHO</w:t>
      </w:r>
      <w:r w:rsidRPr="00657305">
        <w:rPr>
          <w:b/>
          <w:bCs/>
          <w:szCs w:val="22"/>
        </w:rPr>
        <w:t>,</w:t>
      </w:r>
      <w:r w:rsidRPr="00657305">
        <w:rPr>
          <w:rFonts w:hint="eastAsia"/>
          <w:b/>
          <w:bCs/>
          <w:szCs w:val="22"/>
        </w:rPr>
        <w:t xml:space="preserve"> </w:t>
      </w:r>
      <w:r w:rsidRPr="00657305">
        <w:rPr>
          <w:rFonts w:eastAsia="Malgun Gothic" w:hint="eastAsia"/>
          <w:b/>
          <w:bCs/>
          <w:szCs w:val="22"/>
          <w:lang w:eastAsia="ko-KR"/>
        </w:rPr>
        <w:t>LTM</w:t>
      </w:r>
      <w:r w:rsidR="006F4DE3">
        <w:rPr>
          <w:rFonts w:eastAsia="Malgun Gothic"/>
          <w:b/>
          <w:bCs/>
          <w:szCs w:val="22"/>
          <w:lang w:eastAsia="ko-KR"/>
        </w:rPr>
        <w:t xml:space="preserve">, C-LTM, </w:t>
      </w:r>
      <w:r w:rsidRPr="00657305">
        <w:rPr>
          <w:rFonts w:eastAsia="Malgun Gothic" w:hint="eastAsia"/>
          <w:b/>
          <w:bCs/>
          <w:szCs w:val="22"/>
          <w:lang w:eastAsia="ko-KR"/>
        </w:rPr>
        <w:t>RACH-less operation</w:t>
      </w:r>
      <w:r w:rsidRPr="00657305">
        <w:rPr>
          <w:rFonts w:eastAsia="Malgun Gothic"/>
          <w:b/>
          <w:bCs/>
          <w:szCs w:val="22"/>
          <w:lang w:eastAsia="ko-KR"/>
        </w:rPr>
        <w:t xml:space="preserve"> and beam-level mobility</w:t>
      </w:r>
      <w:r w:rsidRPr="00657305">
        <w:rPr>
          <w:rFonts w:hint="eastAsia"/>
          <w:b/>
          <w:bCs/>
          <w:szCs w:val="22"/>
        </w:rPr>
        <w:t>.</w:t>
      </w:r>
      <w:r w:rsidR="009B0773">
        <w:rPr>
          <w:b/>
          <w:bCs/>
          <w:szCs w:val="22"/>
        </w:rPr>
        <w:t xml:space="preserve"> </w:t>
      </w:r>
      <w:r w:rsidR="009B0773" w:rsidRPr="00657305">
        <w:rPr>
          <w:rFonts w:eastAsia="Malgun Gothic" w:hint="eastAsia"/>
          <w:b/>
          <w:bCs/>
          <w:szCs w:val="22"/>
          <w:lang w:eastAsia="ko-KR"/>
        </w:rPr>
        <w:t>6GR does not support DAPS.</w:t>
      </w:r>
    </w:p>
    <w:p w14:paraId="796A9444" w14:textId="0C2B6E17" w:rsidR="0084332A" w:rsidRPr="0084332A" w:rsidRDefault="0084332A" w:rsidP="004E679D">
      <w:pPr>
        <w:rPr>
          <w:rFonts w:eastAsia="Yu Mincho"/>
          <w:szCs w:val="22"/>
          <w:lang w:eastAsia="ja-JP"/>
        </w:rPr>
      </w:pPr>
      <w:r>
        <w:rPr>
          <w:rFonts w:eastAsia="Yu Mincho" w:hint="eastAsia"/>
          <w:szCs w:val="22"/>
          <w:lang w:eastAsia="ja-JP"/>
        </w:rPr>
        <w:t xml:space="preserve">NR </w:t>
      </w:r>
      <w:r w:rsidR="004E679D">
        <w:rPr>
          <w:rFonts w:eastAsia="Yu Mincho" w:hint="eastAsia"/>
          <w:szCs w:val="22"/>
          <w:lang w:eastAsia="ja-JP"/>
        </w:rPr>
        <w:t>supports</w:t>
      </w:r>
      <w:r>
        <w:rPr>
          <w:rFonts w:eastAsia="Yu Mincho" w:hint="eastAsia"/>
          <w:szCs w:val="22"/>
          <w:lang w:eastAsia="ja-JP"/>
        </w:rPr>
        <w:t xml:space="preserve"> L3 measurement reporting and L1 measurement reporting. </w:t>
      </w:r>
      <w:r w:rsidR="004E679D">
        <w:rPr>
          <w:rFonts w:eastAsia="Yu Mincho" w:hint="eastAsia"/>
          <w:szCs w:val="22"/>
          <w:lang w:eastAsia="ja-JP"/>
        </w:rPr>
        <w:t xml:space="preserve">Generally, </w:t>
      </w:r>
      <w:r>
        <w:rPr>
          <w:rFonts w:eastAsia="Yu Mincho" w:hint="eastAsia"/>
          <w:szCs w:val="22"/>
          <w:lang w:eastAsia="ja-JP"/>
        </w:rPr>
        <w:t xml:space="preserve">L3 measurement result is included in RRC message and reported to the </w:t>
      </w:r>
      <w:proofErr w:type="spellStart"/>
      <w:r>
        <w:rPr>
          <w:rFonts w:eastAsia="Yu Mincho" w:hint="eastAsia"/>
          <w:szCs w:val="22"/>
          <w:lang w:eastAsia="ja-JP"/>
        </w:rPr>
        <w:t>gNB</w:t>
      </w:r>
      <w:proofErr w:type="spellEnd"/>
      <w:r>
        <w:rPr>
          <w:rFonts w:eastAsia="Yu Mincho" w:hint="eastAsia"/>
          <w:szCs w:val="22"/>
          <w:lang w:eastAsia="ja-JP"/>
        </w:rPr>
        <w:t xml:space="preserve"> to de</w:t>
      </w:r>
      <w:r w:rsidR="004E679D">
        <w:rPr>
          <w:rFonts w:eastAsia="Yu Mincho" w:hint="eastAsia"/>
          <w:szCs w:val="22"/>
          <w:lang w:eastAsia="ja-JP"/>
        </w:rPr>
        <w:t>cide</w:t>
      </w:r>
      <w:r>
        <w:rPr>
          <w:rFonts w:eastAsia="Yu Mincho" w:hint="eastAsia"/>
          <w:szCs w:val="22"/>
          <w:lang w:eastAsia="ja-JP"/>
        </w:rPr>
        <w:t xml:space="preserve"> to </w:t>
      </w:r>
      <w:r w:rsidR="004E679D">
        <w:rPr>
          <w:rFonts w:eastAsia="Yu Mincho" w:hint="eastAsia"/>
          <w:szCs w:val="22"/>
          <w:lang w:eastAsia="ja-JP"/>
        </w:rPr>
        <w:t>trigger L3 Handover, configure CHO, configure LTM</w:t>
      </w:r>
      <w:r w:rsidR="00D02007">
        <w:rPr>
          <w:rFonts w:eastAsia="PMingLiU" w:hint="eastAsia"/>
          <w:szCs w:val="22"/>
          <w:lang w:eastAsia="zh-TW"/>
        </w:rPr>
        <w:t xml:space="preserve"> and C-LTM</w:t>
      </w:r>
      <w:r>
        <w:rPr>
          <w:rFonts w:eastAsia="Yu Mincho" w:hint="eastAsia"/>
          <w:szCs w:val="22"/>
          <w:lang w:eastAsia="ja-JP"/>
        </w:rPr>
        <w:t xml:space="preserve">. L1 measurement result is included in UCI or MAC CE and reported to the </w:t>
      </w:r>
      <w:proofErr w:type="spellStart"/>
      <w:r>
        <w:rPr>
          <w:rFonts w:eastAsia="Yu Mincho" w:hint="eastAsia"/>
          <w:szCs w:val="22"/>
          <w:lang w:eastAsia="ja-JP"/>
        </w:rPr>
        <w:t>gNB</w:t>
      </w:r>
      <w:proofErr w:type="spellEnd"/>
      <w:r>
        <w:rPr>
          <w:rFonts w:eastAsia="Yu Mincho" w:hint="eastAsia"/>
          <w:szCs w:val="22"/>
          <w:lang w:eastAsia="ja-JP"/>
        </w:rPr>
        <w:t xml:space="preserve"> to d</w:t>
      </w:r>
      <w:r w:rsidR="004E679D">
        <w:rPr>
          <w:rFonts w:eastAsia="Yu Mincho" w:hint="eastAsia"/>
          <w:szCs w:val="22"/>
          <w:lang w:eastAsia="ja-JP"/>
        </w:rPr>
        <w:t xml:space="preserve">ecide to trigger LTM. In 6GR, to support unified mobility as mentioned above, these measurement reporting mechanisms should be unified. </w:t>
      </w:r>
    </w:p>
    <w:p w14:paraId="6511AEF5" w14:textId="792B153C" w:rsidR="0084332A" w:rsidRPr="0084332A" w:rsidRDefault="0084332A" w:rsidP="004E679D">
      <w:pPr>
        <w:rPr>
          <w:rFonts w:eastAsia="Yu Mincho"/>
          <w:b/>
          <w:bCs/>
          <w:szCs w:val="22"/>
          <w:lang w:eastAsia="ja-JP"/>
        </w:rPr>
      </w:pPr>
      <w:r w:rsidRPr="0084332A">
        <w:rPr>
          <w:rFonts w:eastAsia="Yu Mincho" w:hint="eastAsia"/>
          <w:b/>
          <w:bCs/>
          <w:szCs w:val="22"/>
          <w:lang w:eastAsia="ja-JP"/>
        </w:rPr>
        <w:lastRenderedPageBreak/>
        <w:t xml:space="preserve">Proposal </w:t>
      </w:r>
      <w:r w:rsidR="00CC079A">
        <w:rPr>
          <w:rFonts w:eastAsia="Yu Mincho" w:hint="eastAsia"/>
          <w:b/>
          <w:bCs/>
          <w:szCs w:val="22"/>
          <w:lang w:eastAsia="ja-JP"/>
        </w:rPr>
        <w:t>2</w:t>
      </w:r>
      <w:r w:rsidR="00577C9D">
        <w:rPr>
          <w:rFonts w:eastAsia="Malgun Gothic" w:hint="eastAsia"/>
          <w:b/>
          <w:bCs/>
          <w:szCs w:val="22"/>
          <w:lang w:eastAsia="ko-KR"/>
        </w:rPr>
        <w:t>:</w:t>
      </w:r>
      <w:r w:rsidR="00577C9D" w:rsidRPr="0084332A">
        <w:rPr>
          <w:rFonts w:eastAsia="Yu Mincho" w:hint="eastAsia"/>
          <w:b/>
          <w:bCs/>
          <w:szCs w:val="22"/>
          <w:lang w:eastAsia="ja-JP"/>
        </w:rPr>
        <w:t xml:space="preserve"> </w:t>
      </w:r>
      <w:r w:rsidRPr="0084332A">
        <w:rPr>
          <w:rFonts w:eastAsia="Yu Mincho" w:hint="eastAsia"/>
          <w:b/>
          <w:bCs/>
          <w:szCs w:val="22"/>
          <w:lang w:eastAsia="ja-JP"/>
        </w:rPr>
        <w:t xml:space="preserve">6GR support unified measurement </w:t>
      </w:r>
      <w:r w:rsidR="004E679D">
        <w:rPr>
          <w:rFonts w:eastAsia="Yu Mincho" w:hint="eastAsia"/>
          <w:b/>
          <w:bCs/>
          <w:szCs w:val="22"/>
          <w:lang w:eastAsia="ja-JP"/>
        </w:rPr>
        <w:t xml:space="preserve">reporting </w:t>
      </w:r>
      <w:r w:rsidRPr="0084332A">
        <w:rPr>
          <w:rFonts w:eastAsia="Yu Mincho" w:hint="eastAsia"/>
          <w:b/>
          <w:bCs/>
          <w:szCs w:val="22"/>
          <w:lang w:eastAsia="ja-JP"/>
        </w:rPr>
        <w:t>mechanism.</w:t>
      </w:r>
    </w:p>
    <w:p w14:paraId="7E66E7FB" w14:textId="77777777" w:rsidR="001A3F44" w:rsidRDefault="001A3F44" w:rsidP="001A3F44">
      <w:pPr>
        <w:spacing w:line="240" w:lineRule="auto"/>
      </w:pPr>
    </w:p>
    <w:p w14:paraId="4CDE7787" w14:textId="07B4FA25" w:rsidR="001A3F44" w:rsidRPr="009F431C" w:rsidRDefault="009F431C" w:rsidP="001A3F44">
      <w:pPr>
        <w:pStyle w:val="Heading2"/>
        <w:rPr>
          <w:lang w:val="de-DE"/>
        </w:rPr>
      </w:pPr>
      <w:r w:rsidRPr="009F431C">
        <w:rPr>
          <w:lang w:val="de-DE"/>
        </w:rPr>
        <w:t>Intra-RAT vs Inter-RAT</w:t>
      </w:r>
    </w:p>
    <w:p w14:paraId="1BA44D16" w14:textId="4466D0F1" w:rsidR="009F431C" w:rsidRDefault="009F431C" w:rsidP="009F431C">
      <w:pPr>
        <w:rPr>
          <w:rFonts w:eastAsia="Malgun Gothic"/>
          <w:szCs w:val="22"/>
          <w:lang w:eastAsia="ko-KR"/>
        </w:rPr>
      </w:pPr>
      <w:r w:rsidRPr="00657305">
        <w:rPr>
          <w:rFonts w:eastAsia="Malgun Gothic" w:hint="eastAsia"/>
          <w:szCs w:val="22"/>
          <w:lang w:eastAsia="ko-KR"/>
        </w:rPr>
        <w:t xml:space="preserve">Lossless handover is a key aspect of intra-RAT mobility. </w:t>
      </w:r>
      <w:r w:rsidR="003F6DFC">
        <w:rPr>
          <w:rFonts w:eastAsia="Malgun Gothic" w:hint="eastAsia"/>
          <w:szCs w:val="22"/>
          <w:lang w:eastAsia="ko-KR"/>
        </w:rPr>
        <w:t xml:space="preserve">Lossless handover avoids performance degradation due to packet loss during MAC reset procedure. </w:t>
      </w:r>
      <w:r w:rsidRPr="00657305">
        <w:rPr>
          <w:rFonts w:eastAsia="Malgun Gothic" w:hint="eastAsia"/>
          <w:szCs w:val="22"/>
          <w:lang w:eastAsia="ko-KR"/>
        </w:rPr>
        <w:t>This concept should be kept in 6G.</w:t>
      </w:r>
    </w:p>
    <w:p w14:paraId="0B9DBF23" w14:textId="77777777" w:rsidR="000211B3" w:rsidRPr="00657305" w:rsidRDefault="000211B3" w:rsidP="000211B3">
      <w:pPr>
        <w:rPr>
          <w:rFonts w:eastAsia="Malgun Gothic"/>
          <w:szCs w:val="22"/>
          <w:lang w:eastAsia="ko-KR"/>
        </w:rPr>
      </w:pPr>
      <w:r w:rsidRPr="00657305">
        <w:rPr>
          <w:rFonts w:eastAsia="Malgun Gothic" w:hint="eastAsia"/>
          <w:szCs w:val="22"/>
          <w:lang w:eastAsia="ko-KR"/>
        </w:rPr>
        <w:t xml:space="preserve">Inter-RAT mobility </w:t>
      </w:r>
      <w:r>
        <w:rPr>
          <w:rFonts w:eastAsia="Malgun Gothic"/>
          <w:szCs w:val="22"/>
          <w:lang w:eastAsia="ko-KR"/>
        </w:rPr>
        <w:t>typically results in</w:t>
      </w:r>
      <w:r w:rsidRPr="00657305">
        <w:rPr>
          <w:rFonts w:eastAsia="Malgun Gothic" w:hint="eastAsia"/>
          <w:szCs w:val="22"/>
          <w:lang w:eastAsia="ko-KR"/>
        </w:rPr>
        <w:t xml:space="preserve"> lossy handover where ongoing data may be lost during the handover. Considering an initial deployment of 6G, full coverage</w:t>
      </w:r>
      <w:r>
        <w:rPr>
          <w:rFonts w:eastAsia="Malgun Gothic"/>
          <w:szCs w:val="22"/>
          <w:lang w:eastAsia="ko-KR"/>
        </w:rPr>
        <w:t xml:space="preserve"> may not be always available</w:t>
      </w:r>
      <w:r w:rsidRPr="00657305">
        <w:rPr>
          <w:rFonts w:eastAsia="Malgun Gothic" w:hint="eastAsia"/>
          <w:szCs w:val="22"/>
          <w:lang w:eastAsia="ko-KR"/>
        </w:rPr>
        <w:t>, so frequent 5G-6G handover</w:t>
      </w:r>
      <w:r>
        <w:rPr>
          <w:rFonts w:eastAsia="Malgun Gothic"/>
          <w:szCs w:val="22"/>
          <w:lang w:eastAsia="ko-KR"/>
        </w:rPr>
        <w:t>s are likely to be triggered often</w:t>
      </w:r>
      <w:r w:rsidRPr="00657305">
        <w:rPr>
          <w:rFonts w:eastAsia="Malgun Gothic" w:hint="eastAsia"/>
          <w:szCs w:val="22"/>
          <w:lang w:eastAsia="ko-KR"/>
        </w:rPr>
        <w:t>. In this scenario, lossy inter-RAT mobility may degrade the user service quality. Thus, in 6G, lossless inter-RAT mobility needs to be discussed and studied.</w:t>
      </w:r>
    </w:p>
    <w:p w14:paraId="43236AF5" w14:textId="65703A21" w:rsidR="009F431C" w:rsidRPr="00657305" w:rsidRDefault="009F431C" w:rsidP="009F431C">
      <w:pPr>
        <w:rPr>
          <w:rFonts w:eastAsia="Malgun Gothic"/>
          <w:b/>
          <w:bCs/>
          <w:szCs w:val="22"/>
          <w:lang w:eastAsia="ko-KR"/>
        </w:rPr>
      </w:pPr>
      <w:r w:rsidRPr="00657305">
        <w:rPr>
          <w:rFonts w:eastAsia="Malgun Gothic" w:hint="eastAsia"/>
          <w:b/>
          <w:bCs/>
          <w:szCs w:val="22"/>
          <w:lang w:eastAsia="ko-KR"/>
        </w:rPr>
        <w:t xml:space="preserve">Proposal </w:t>
      </w:r>
      <w:r w:rsidR="000211B3">
        <w:rPr>
          <w:rFonts w:eastAsia="Yu Mincho"/>
          <w:b/>
          <w:bCs/>
          <w:szCs w:val="22"/>
          <w:lang w:eastAsia="ja-JP"/>
        </w:rPr>
        <w:t>3</w:t>
      </w:r>
      <w:r w:rsidR="00577C9D">
        <w:rPr>
          <w:rFonts w:eastAsia="Malgun Gothic" w:hint="eastAsia"/>
          <w:b/>
          <w:bCs/>
          <w:szCs w:val="22"/>
          <w:lang w:eastAsia="ko-KR"/>
        </w:rPr>
        <w:t>:</w:t>
      </w:r>
      <w:r w:rsidR="00577C9D" w:rsidRPr="00657305">
        <w:rPr>
          <w:rFonts w:eastAsia="Malgun Gothic" w:hint="eastAsia"/>
          <w:b/>
          <w:bCs/>
          <w:szCs w:val="22"/>
          <w:lang w:eastAsia="ko-KR"/>
        </w:rPr>
        <w:t xml:space="preserve"> </w:t>
      </w:r>
      <w:r w:rsidRPr="00657305">
        <w:rPr>
          <w:rFonts w:eastAsia="Malgun Gothic" w:hint="eastAsia"/>
          <w:b/>
          <w:bCs/>
          <w:szCs w:val="22"/>
          <w:lang w:eastAsia="ko-KR"/>
        </w:rPr>
        <w:t xml:space="preserve">For </w:t>
      </w:r>
      <w:r w:rsidR="000211B3">
        <w:rPr>
          <w:rFonts w:eastAsia="Malgun Gothic"/>
          <w:b/>
          <w:bCs/>
          <w:szCs w:val="22"/>
          <w:lang w:eastAsia="ko-KR"/>
        </w:rPr>
        <w:t xml:space="preserve">both </w:t>
      </w:r>
      <w:r w:rsidRPr="00657305">
        <w:rPr>
          <w:rFonts w:eastAsia="Malgun Gothic" w:hint="eastAsia"/>
          <w:b/>
          <w:bCs/>
          <w:szCs w:val="22"/>
          <w:lang w:eastAsia="ko-KR"/>
        </w:rPr>
        <w:t xml:space="preserve">Intra-RAT </w:t>
      </w:r>
      <w:r w:rsidR="000211B3">
        <w:rPr>
          <w:rFonts w:eastAsia="Malgun Gothic"/>
          <w:b/>
          <w:bCs/>
          <w:szCs w:val="22"/>
          <w:lang w:eastAsia="ko-KR"/>
        </w:rPr>
        <w:t xml:space="preserve">and Inter-RAT </w:t>
      </w:r>
      <w:r w:rsidRPr="00657305">
        <w:rPr>
          <w:rFonts w:eastAsia="Malgun Gothic" w:hint="eastAsia"/>
          <w:b/>
          <w:bCs/>
          <w:szCs w:val="22"/>
          <w:lang w:eastAsia="ko-KR"/>
        </w:rPr>
        <w:t>mobility</w:t>
      </w:r>
      <w:r w:rsidR="0002357D">
        <w:rPr>
          <w:rFonts w:eastAsia="Malgun Gothic" w:hint="eastAsia"/>
          <w:b/>
          <w:bCs/>
          <w:szCs w:val="22"/>
          <w:lang w:eastAsia="ko-KR"/>
        </w:rPr>
        <w:t xml:space="preserve"> </w:t>
      </w:r>
      <w:r w:rsidR="007B1AD5">
        <w:rPr>
          <w:rFonts w:eastAsia="Malgun Gothic" w:hint="eastAsia"/>
          <w:b/>
          <w:bCs/>
          <w:szCs w:val="22"/>
          <w:lang w:eastAsia="ko-KR"/>
        </w:rPr>
        <w:t>from/to</w:t>
      </w:r>
      <w:r w:rsidR="0002357D">
        <w:rPr>
          <w:rFonts w:eastAsia="Malgun Gothic" w:hint="eastAsia"/>
          <w:b/>
          <w:bCs/>
          <w:szCs w:val="22"/>
          <w:lang w:eastAsia="ko-KR"/>
        </w:rPr>
        <w:t xml:space="preserve"> 6G</w:t>
      </w:r>
      <w:r w:rsidRPr="00657305">
        <w:rPr>
          <w:rFonts w:eastAsia="Malgun Gothic" w:hint="eastAsia"/>
          <w:b/>
          <w:bCs/>
          <w:szCs w:val="22"/>
          <w:lang w:eastAsia="ko-KR"/>
        </w:rPr>
        <w:t>, lossless handover is a baseline.</w:t>
      </w:r>
    </w:p>
    <w:p w14:paraId="57B0DEA2" w14:textId="77777777" w:rsidR="009F431C" w:rsidRPr="00657305" w:rsidRDefault="009F431C" w:rsidP="009F431C">
      <w:pPr>
        <w:rPr>
          <w:rFonts w:eastAsia="Malgun Gothic"/>
          <w:szCs w:val="22"/>
          <w:lang w:eastAsia="ko-KR"/>
        </w:rPr>
      </w:pPr>
      <w:r w:rsidRPr="00657305">
        <w:rPr>
          <w:rFonts w:eastAsia="Malgun Gothic" w:hint="eastAsia"/>
          <w:szCs w:val="22"/>
          <w:lang w:eastAsia="ko-KR"/>
        </w:rPr>
        <w:t>In MR-DC, a UE may have multiple physical links with both LTE and NR simultaneously. As captured in the SID, DC is not prioritized at this moment. Instead of DC, UE can be connected to only one RAT at a time point. The switching can be done by 6G inter-RAT mobility mechanism.</w:t>
      </w:r>
    </w:p>
    <w:p w14:paraId="0A78C25B" w14:textId="5BE80015" w:rsidR="009F431C" w:rsidRDefault="009F431C" w:rsidP="009F431C">
      <w:pPr>
        <w:rPr>
          <w:rFonts w:eastAsia="Malgun Gothic"/>
          <w:b/>
          <w:bCs/>
          <w:szCs w:val="22"/>
          <w:lang w:eastAsia="ko-KR"/>
        </w:rPr>
      </w:pPr>
      <w:r w:rsidRPr="00657305">
        <w:rPr>
          <w:rFonts w:hint="eastAsia"/>
          <w:b/>
          <w:bCs/>
          <w:szCs w:val="22"/>
        </w:rPr>
        <w:t>Proposal</w:t>
      </w:r>
      <w:r w:rsidRPr="00657305">
        <w:rPr>
          <w:rFonts w:eastAsia="Malgun Gothic" w:hint="eastAsia"/>
          <w:b/>
          <w:bCs/>
          <w:szCs w:val="22"/>
          <w:lang w:eastAsia="ko-KR"/>
        </w:rPr>
        <w:t xml:space="preserve"> </w:t>
      </w:r>
      <w:r w:rsidR="000211B3">
        <w:rPr>
          <w:rFonts w:eastAsia="Yu Mincho"/>
          <w:b/>
          <w:bCs/>
          <w:szCs w:val="22"/>
          <w:lang w:eastAsia="ja-JP"/>
        </w:rPr>
        <w:t>4</w:t>
      </w:r>
      <w:r w:rsidR="00577C9D">
        <w:rPr>
          <w:rFonts w:eastAsia="Malgun Gothic" w:hint="eastAsia"/>
          <w:b/>
          <w:bCs/>
          <w:szCs w:val="22"/>
          <w:lang w:eastAsia="ko-KR"/>
        </w:rPr>
        <w:t>:</w:t>
      </w:r>
      <w:r w:rsidR="00577C9D" w:rsidRPr="00657305">
        <w:rPr>
          <w:rFonts w:hint="eastAsia"/>
          <w:b/>
          <w:bCs/>
          <w:szCs w:val="22"/>
        </w:rPr>
        <w:t xml:space="preserve"> </w:t>
      </w:r>
      <w:r w:rsidRPr="00657305">
        <w:rPr>
          <w:rFonts w:hint="eastAsia"/>
          <w:b/>
          <w:bCs/>
          <w:szCs w:val="22"/>
        </w:rPr>
        <w:t xml:space="preserve">5G-6G mobility is supported by </w:t>
      </w:r>
      <w:r w:rsidRPr="00657305">
        <w:rPr>
          <w:rFonts w:eastAsia="Malgun Gothic" w:hint="eastAsia"/>
          <w:b/>
          <w:bCs/>
          <w:szCs w:val="22"/>
          <w:lang w:eastAsia="ko-KR"/>
        </w:rPr>
        <w:t xml:space="preserve">6G </w:t>
      </w:r>
      <w:r w:rsidRPr="00657305">
        <w:rPr>
          <w:rFonts w:hint="eastAsia"/>
          <w:b/>
          <w:bCs/>
          <w:szCs w:val="22"/>
        </w:rPr>
        <w:t>inter-RAT mobility</w:t>
      </w:r>
      <w:r w:rsidRPr="00657305">
        <w:rPr>
          <w:rFonts w:eastAsia="Malgun Gothic" w:hint="eastAsia"/>
          <w:b/>
          <w:bCs/>
          <w:szCs w:val="22"/>
          <w:lang w:eastAsia="ko-KR"/>
        </w:rPr>
        <w:t xml:space="preserve"> mechanism</w:t>
      </w:r>
      <w:r w:rsidRPr="00657305">
        <w:rPr>
          <w:rFonts w:hint="eastAsia"/>
          <w:b/>
          <w:bCs/>
          <w:szCs w:val="22"/>
        </w:rPr>
        <w:t>.</w:t>
      </w:r>
    </w:p>
    <w:p w14:paraId="0C22A915" w14:textId="77777777" w:rsidR="00B360CD" w:rsidRPr="00B360CD" w:rsidRDefault="00B360CD" w:rsidP="009F431C">
      <w:pPr>
        <w:rPr>
          <w:rFonts w:eastAsia="Malgun Gothic"/>
          <w:b/>
          <w:bCs/>
          <w:szCs w:val="22"/>
          <w:lang w:eastAsia="ko-KR"/>
        </w:rPr>
      </w:pPr>
    </w:p>
    <w:p w14:paraId="58F97C0D" w14:textId="6E580EE7" w:rsidR="00684CDA" w:rsidRPr="00961838" w:rsidRDefault="007A4DC2" w:rsidP="00684CDA">
      <w:pPr>
        <w:pStyle w:val="Heading2"/>
        <w:rPr>
          <w:lang w:val="en-US"/>
        </w:rPr>
      </w:pPr>
      <w:r w:rsidRPr="00961838">
        <w:rPr>
          <w:rFonts w:eastAsia="Malgun Gothic"/>
          <w:lang w:val="en-US" w:eastAsia="ko-KR"/>
        </w:rPr>
        <w:t>IDLE/INACTIVE</w:t>
      </w:r>
      <w:r w:rsidR="006347BD" w:rsidRPr="00961838">
        <w:rPr>
          <w:rFonts w:eastAsia="PMingLiU"/>
          <w:lang w:val="en-US" w:eastAsia="zh-TW"/>
        </w:rPr>
        <w:t xml:space="preserve"> mode mobility</w:t>
      </w:r>
    </w:p>
    <w:p w14:paraId="7618F003" w14:textId="673C96C1" w:rsidR="00684CDA" w:rsidRPr="00926128" w:rsidRDefault="0073402E" w:rsidP="00684CDA">
      <w:pPr>
        <w:rPr>
          <w:rFonts w:eastAsia="PMingLiU"/>
          <w:szCs w:val="22"/>
          <w:lang w:eastAsia="zh-TW"/>
        </w:rPr>
      </w:pPr>
      <w:r>
        <w:rPr>
          <w:rFonts w:eastAsia="PMingLiU" w:hint="eastAsia"/>
          <w:szCs w:val="22"/>
          <w:lang w:eastAsia="zh-TW"/>
        </w:rPr>
        <w:t xml:space="preserve">NR cell </w:t>
      </w:r>
      <w:r w:rsidR="00116E1B">
        <w:rPr>
          <w:rFonts w:eastAsia="PMingLiU" w:hint="eastAsia"/>
          <w:szCs w:val="22"/>
          <w:lang w:eastAsia="zh-TW"/>
        </w:rPr>
        <w:t>(</w:t>
      </w:r>
      <w:r>
        <w:rPr>
          <w:rFonts w:eastAsia="PMingLiU"/>
          <w:szCs w:val="22"/>
          <w:lang w:eastAsia="zh-TW"/>
        </w:rPr>
        <w:t>re</w:t>
      </w:r>
      <w:r w:rsidR="00116E1B">
        <w:rPr>
          <w:rFonts w:eastAsia="PMingLiU" w:hint="eastAsia"/>
          <w:szCs w:val="22"/>
          <w:lang w:eastAsia="zh-TW"/>
        </w:rPr>
        <w:t>)</w:t>
      </w:r>
      <w:r>
        <w:rPr>
          <w:rFonts w:eastAsia="PMingLiU"/>
          <w:szCs w:val="22"/>
          <w:lang w:eastAsia="zh-TW"/>
        </w:rPr>
        <w:t>selection</w:t>
      </w:r>
      <w:r>
        <w:rPr>
          <w:rFonts w:eastAsia="PMingLiU" w:hint="eastAsia"/>
          <w:szCs w:val="22"/>
          <w:lang w:eastAsia="zh-TW"/>
        </w:rPr>
        <w:t xml:space="preserve"> </w:t>
      </w:r>
      <w:r w:rsidR="00116E1B">
        <w:rPr>
          <w:rFonts w:eastAsia="PMingLiU" w:hint="eastAsia"/>
          <w:szCs w:val="22"/>
          <w:lang w:eastAsia="zh-TW"/>
        </w:rPr>
        <w:t>can serve a baseline for 6GR</w:t>
      </w:r>
      <w:r w:rsidR="001D31FD">
        <w:rPr>
          <w:rFonts w:eastAsia="PMingLiU" w:hint="eastAsia"/>
          <w:szCs w:val="22"/>
          <w:lang w:eastAsia="zh-TW"/>
        </w:rPr>
        <w:t xml:space="preserve"> </w:t>
      </w:r>
      <w:r w:rsidR="006137DB">
        <w:rPr>
          <w:rFonts w:eastAsia="Malgun Gothic" w:hint="eastAsia"/>
          <w:szCs w:val="22"/>
          <w:lang w:eastAsia="ko-KR"/>
        </w:rPr>
        <w:t>IDLE/INACTIVE</w:t>
      </w:r>
      <w:r w:rsidR="006137DB">
        <w:rPr>
          <w:rFonts w:eastAsia="PMingLiU" w:hint="eastAsia"/>
          <w:szCs w:val="22"/>
          <w:lang w:eastAsia="zh-TW"/>
        </w:rPr>
        <w:t xml:space="preserve"> </w:t>
      </w:r>
      <w:r w:rsidR="001D31FD">
        <w:rPr>
          <w:rFonts w:eastAsia="PMingLiU" w:hint="eastAsia"/>
          <w:szCs w:val="22"/>
          <w:lang w:eastAsia="zh-TW"/>
        </w:rPr>
        <w:t>mode mobility</w:t>
      </w:r>
      <w:r w:rsidR="00116E1B">
        <w:rPr>
          <w:rFonts w:eastAsia="PMingLiU" w:hint="eastAsia"/>
          <w:szCs w:val="22"/>
          <w:lang w:eastAsia="zh-TW"/>
        </w:rPr>
        <w:t xml:space="preserve">. </w:t>
      </w:r>
      <w:r w:rsidR="00D6380F">
        <w:rPr>
          <w:rFonts w:eastAsia="PMingLiU" w:hint="eastAsia"/>
          <w:szCs w:val="22"/>
          <w:lang w:eastAsia="zh-TW"/>
        </w:rPr>
        <w:t xml:space="preserve">Furthermore, </w:t>
      </w:r>
      <w:r w:rsidR="009C0005">
        <w:rPr>
          <w:rFonts w:eastAsia="PMingLiU" w:hint="eastAsia"/>
          <w:szCs w:val="22"/>
          <w:lang w:eastAsia="zh-TW"/>
        </w:rPr>
        <w:t xml:space="preserve">as </w:t>
      </w:r>
      <w:r w:rsidR="00D6380F">
        <w:rPr>
          <w:rFonts w:eastAsia="PMingLiU" w:hint="eastAsia"/>
          <w:szCs w:val="22"/>
          <w:lang w:eastAsia="zh-TW"/>
        </w:rPr>
        <w:t>t</w:t>
      </w:r>
      <w:r w:rsidR="0048245B" w:rsidRPr="0048245B">
        <w:rPr>
          <w:rFonts w:eastAsia="PMingLiU"/>
          <w:szCs w:val="22"/>
          <w:lang w:eastAsia="zh-TW"/>
        </w:rPr>
        <w:t>he 6G RAN architecture shall support inter-RAT mobility between the 6GR and NR</w:t>
      </w:r>
      <w:r w:rsidR="00945F19">
        <w:rPr>
          <w:rFonts w:eastAsia="PMingLiU" w:hint="eastAsia"/>
          <w:szCs w:val="22"/>
          <w:lang w:eastAsia="zh-TW"/>
        </w:rPr>
        <w:t xml:space="preserve"> [1]</w:t>
      </w:r>
      <w:r w:rsidR="00D6380F">
        <w:rPr>
          <w:rFonts w:eastAsia="PMingLiU" w:hint="eastAsia"/>
          <w:szCs w:val="22"/>
          <w:lang w:eastAsia="zh-TW"/>
        </w:rPr>
        <w:t xml:space="preserve">, 6GR </w:t>
      </w:r>
      <w:r w:rsidR="006137DB">
        <w:rPr>
          <w:rFonts w:eastAsia="Malgun Gothic" w:hint="eastAsia"/>
          <w:szCs w:val="22"/>
          <w:lang w:eastAsia="ko-KR"/>
        </w:rPr>
        <w:t>IDLE/INACTIVE</w:t>
      </w:r>
      <w:r w:rsidR="006137DB">
        <w:rPr>
          <w:rFonts w:eastAsia="PMingLiU" w:hint="eastAsia"/>
          <w:szCs w:val="22"/>
          <w:lang w:eastAsia="zh-TW"/>
        </w:rPr>
        <w:t xml:space="preserve"> </w:t>
      </w:r>
      <w:r w:rsidR="00D6380F">
        <w:rPr>
          <w:rFonts w:eastAsia="PMingLiU" w:hint="eastAsia"/>
          <w:szCs w:val="22"/>
          <w:lang w:eastAsia="zh-TW"/>
        </w:rPr>
        <w:t>mobility should further support the inter-RAT</w:t>
      </w:r>
      <w:r w:rsidR="008F4A2B">
        <w:rPr>
          <w:rFonts w:eastAsia="PMingLiU" w:hint="eastAsia"/>
          <w:szCs w:val="22"/>
          <w:lang w:eastAsia="zh-TW"/>
        </w:rPr>
        <w:t xml:space="preserve"> cell reselection</w:t>
      </w:r>
      <w:r w:rsidR="000508ED">
        <w:rPr>
          <w:rFonts w:eastAsia="PMingLiU" w:hint="eastAsia"/>
          <w:szCs w:val="22"/>
          <w:lang w:eastAsia="zh-TW"/>
        </w:rPr>
        <w:t xml:space="preserve"> (i.e., 6GR and NR)</w:t>
      </w:r>
      <w:r w:rsidR="008F4A2B">
        <w:rPr>
          <w:rFonts w:eastAsia="PMingLiU" w:hint="eastAsia"/>
          <w:szCs w:val="22"/>
          <w:lang w:eastAsia="zh-TW"/>
        </w:rPr>
        <w:t xml:space="preserve">. </w:t>
      </w:r>
      <w:r w:rsidR="000508ED">
        <w:rPr>
          <w:rFonts w:eastAsia="PMingLiU" w:hint="eastAsia"/>
          <w:szCs w:val="22"/>
          <w:lang w:eastAsia="zh-TW"/>
        </w:rPr>
        <w:t xml:space="preserve">Whether inter-RAT cell reselection between 6GR and E-UTRA is supported can depend on RAN progress. </w:t>
      </w:r>
      <w:r w:rsidR="008F4A2B">
        <w:rPr>
          <w:rFonts w:eastAsia="PMingLiU" w:hint="eastAsia"/>
          <w:szCs w:val="22"/>
          <w:lang w:eastAsia="zh-TW"/>
        </w:rPr>
        <w:t>In addition</w:t>
      </w:r>
      <w:r w:rsidR="00116E1B">
        <w:rPr>
          <w:rFonts w:eastAsia="PMingLiU" w:hint="eastAsia"/>
          <w:szCs w:val="22"/>
          <w:lang w:eastAsia="zh-TW"/>
        </w:rPr>
        <w:t>, considering the advance of n</w:t>
      </w:r>
      <w:r w:rsidR="00F54D4C">
        <w:rPr>
          <w:rFonts w:eastAsia="PMingLiU" w:hint="eastAsia"/>
          <w:szCs w:val="22"/>
          <w:lang w:eastAsia="zh-TW"/>
        </w:rPr>
        <w:t xml:space="preserve">ative AI </w:t>
      </w:r>
      <w:r w:rsidR="00116E1B">
        <w:rPr>
          <w:rFonts w:eastAsia="PMingLiU" w:hint="eastAsia"/>
          <w:szCs w:val="22"/>
          <w:lang w:eastAsia="zh-TW"/>
        </w:rPr>
        <w:t xml:space="preserve">as a </w:t>
      </w:r>
      <w:r w:rsidR="00AE5C7B">
        <w:rPr>
          <w:rFonts w:eastAsia="PMingLiU"/>
          <w:szCs w:val="22"/>
          <w:lang w:eastAsia="zh-TW"/>
        </w:rPr>
        <w:t>fundamental</w:t>
      </w:r>
      <w:r w:rsidR="00684CDA" w:rsidRPr="00657305">
        <w:rPr>
          <w:rFonts w:eastAsia="Malgun Gothic" w:hint="eastAsia"/>
          <w:szCs w:val="22"/>
          <w:lang w:eastAsia="ko-KR"/>
        </w:rPr>
        <w:t xml:space="preserve"> </w:t>
      </w:r>
      <w:r w:rsidR="00DB2F11">
        <w:rPr>
          <w:rFonts w:eastAsia="PMingLiU" w:hint="eastAsia"/>
          <w:szCs w:val="22"/>
          <w:lang w:eastAsia="zh-TW"/>
        </w:rPr>
        <w:t>characteristic</w:t>
      </w:r>
      <w:r w:rsidR="00F54D4C">
        <w:rPr>
          <w:rFonts w:eastAsia="PMingLiU" w:hint="eastAsia"/>
          <w:szCs w:val="22"/>
          <w:lang w:eastAsia="zh-TW"/>
        </w:rPr>
        <w:t xml:space="preserve"> in </w:t>
      </w:r>
      <w:r w:rsidR="00926128">
        <w:rPr>
          <w:rFonts w:eastAsia="PMingLiU" w:hint="eastAsia"/>
          <w:szCs w:val="22"/>
          <w:lang w:eastAsia="zh-TW"/>
        </w:rPr>
        <w:t>6G</w:t>
      </w:r>
      <w:r w:rsidR="00116E1B">
        <w:rPr>
          <w:rFonts w:eastAsia="PMingLiU" w:hint="eastAsia"/>
          <w:szCs w:val="22"/>
          <w:lang w:eastAsia="zh-TW"/>
        </w:rPr>
        <w:t xml:space="preserve">, </w:t>
      </w:r>
      <w:r w:rsidR="00AE5D3E">
        <w:rPr>
          <w:rFonts w:eastAsia="PMingLiU" w:hint="eastAsia"/>
          <w:szCs w:val="22"/>
          <w:lang w:eastAsia="zh-TW"/>
        </w:rPr>
        <w:t xml:space="preserve">supporting </w:t>
      </w:r>
      <w:r w:rsidR="0070050C">
        <w:rPr>
          <w:rFonts w:eastAsia="PMingLiU" w:hint="eastAsia"/>
          <w:szCs w:val="22"/>
          <w:lang w:eastAsia="zh-TW"/>
        </w:rPr>
        <w:t xml:space="preserve">AI/ML </w:t>
      </w:r>
      <w:r w:rsidR="00006FEF">
        <w:rPr>
          <w:rFonts w:eastAsia="PMingLiU" w:hint="eastAsia"/>
          <w:szCs w:val="22"/>
          <w:lang w:eastAsia="zh-TW"/>
        </w:rPr>
        <w:t xml:space="preserve">in </w:t>
      </w:r>
      <w:r w:rsidR="006137DB">
        <w:rPr>
          <w:rFonts w:eastAsia="Malgun Gothic" w:hint="eastAsia"/>
          <w:szCs w:val="22"/>
          <w:lang w:eastAsia="ko-KR"/>
        </w:rPr>
        <w:t>IDLE/INACTIVE</w:t>
      </w:r>
      <w:r w:rsidR="006137DB">
        <w:rPr>
          <w:rFonts w:eastAsia="PMingLiU" w:hint="eastAsia"/>
          <w:szCs w:val="22"/>
          <w:lang w:eastAsia="zh-TW"/>
        </w:rPr>
        <w:t xml:space="preserve"> </w:t>
      </w:r>
      <w:r w:rsidR="00006FEF">
        <w:rPr>
          <w:rFonts w:eastAsia="PMingLiU" w:hint="eastAsia"/>
          <w:szCs w:val="22"/>
          <w:lang w:eastAsia="zh-TW"/>
        </w:rPr>
        <w:t>mode mobility such as c</w:t>
      </w:r>
      <w:r w:rsidR="0070050C">
        <w:rPr>
          <w:rFonts w:eastAsia="PMingLiU" w:hint="eastAsia"/>
          <w:szCs w:val="22"/>
          <w:lang w:eastAsia="zh-TW"/>
        </w:rPr>
        <w:t>ell (re)selection</w:t>
      </w:r>
      <w:r w:rsidR="00006FEF">
        <w:rPr>
          <w:rFonts w:eastAsia="PMingLiU" w:hint="eastAsia"/>
          <w:szCs w:val="22"/>
          <w:lang w:eastAsia="zh-TW"/>
        </w:rPr>
        <w:t xml:space="preserve"> is worthy of investigation. </w:t>
      </w:r>
    </w:p>
    <w:p w14:paraId="39F9DD92" w14:textId="0EB15145" w:rsidR="00F5579F" w:rsidRDefault="002162B0" w:rsidP="00684CDA">
      <w:pPr>
        <w:rPr>
          <w:rFonts w:eastAsia="Malgun Gothic"/>
          <w:b/>
          <w:bCs/>
          <w:szCs w:val="22"/>
          <w:lang w:eastAsia="ko-KR"/>
        </w:rPr>
      </w:pPr>
      <w:r>
        <w:rPr>
          <w:rFonts w:eastAsia="PMingLiU" w:hint="eastAsia"/>
          <w:b/>
          <w:bCs/>
          <w:szCs w:val="22"/>
          <w:lang w:eastAsia="zh-TW"/>
        </w:rPr>
        <w:t xml:space="preserve">Proposal </w:t>
      </w:r>
      <w:r w:rsidR="00F43DAA">
        <w:rPr>
          <w:rFonts w:eastAsia="PMingLiU"/>
          <w:b/>
          <w:bCs/>
          <w:szCs w:val="22"/>
          <w:lang w:eastAsia="zh-TW"/>
        </w:rPr>
        <w:t>5</w:t>
      </w:r>
      <w:r w:rsidR="00577C9D">
        <w:rPr>
          <w:rFonts w:eastAsia="Malgun Gothic" w:hint="eastAsia"/>
          <w:b/>
          <w:bCs/>
          <w:szCs w:val="22"/>
          <w:lang w:eastAsia="ko-KR"/>
        </w:rPr>
        <w:t>:</w:t>
      </w:r>
      <w:r w:rsidR="00577C9D">
        <w:rPr>
          <w:rFonts w:eastAsia="PMingLiU" w:hint="eastAsia"/>
          <w:b/>
          <w:bCs/>
          <w:szCs w:val="22"/>
          <w:lang w:eastAsia="zh-TW"/>
        </w:rPr>
        <w:t xml:space="preserve"> </w:t>
      </w:r>
      <w:r w:rsidR="00274023">
        <w:rPr>
          <w:rFonts w:eastAsia="PMingLiU" w:hint="eastAsia"/>
          <w:b/>
          <w:bCs/>
          <w:szCs w:val="22"/>
          <w:lang w:eastAsia="zh-TW"/>
        </w:rPr>
        <w:t xml:space="preserve">6GR </w:t>
      </w:r>
      <w:r w:rsidR="0047419A">
        <w:rPr>
          <w:rFonts w:eastAsia="Malgun Gothic" w:hint="eastAsia"/>
          <w:b/>
          <w:bCs/>
          <w:szCs w:val="22"/>
          <w:lang w:eastAsia="ko-KR"/>
        </w:rPr>
        <w:t>IDLE/INACTIVE</w:t>
      </w:r>
      <w:r w:rsidR="004C4126">
        <w:rPr>
          <w:rFonts w:eastAsia="PMingLiU" w:hint="eastAsia"/>
          <w:b/>
          <w:bCs/>
          <w:szCs w:val="22"/>
          <w:lang w:eastAsia="zh-TW"/>
        </w:rPr>
        <w:t xml:space="preserve"> mode mobility </w:t>
      </w:r>
      <w:r w:rsidR="00274023">
        <w:rPr>
          <w:rFonts w:eastAsia="PMingLiU" w:hint="eastAsia"/>
          <w:b/>
          <w:bCs/>
          <w:szCs w:val="22"/>
          <w:lang w:eastAsia="zh-TW"/>
        </w:rPr>
        <w:t>consider</w:t>
      </w:r>
      <w:r w:rsidR="009C0005">
        <w:rPr>
          <w:rFonts w:eastAsia="PMingLiU" w:hint="eastAsia"/>
          <w:b/>
          <w:bCs/>
          <w:szCs w:val="22"/>
          <w:lang w:eastAsia="zh-TW"/>
        </w:rPr>
        <w:t>s</w:t>
      </w:r>
      <w:r w:rsidR="00274023">
        <w:rPr>
          <w:rFonts w:eastAsia="PMingLiU" w:hint="eastAsia"/>
          <w:b/>
          <w:bCs/>
          <w:szCs w:val="22"/>
          <w:lang w:eastAsia="zh-TW"/>
        </w:rPr>
        <w:t xml:space="preserve"> </w:t>
      </w:r>
      <w:r w:rsidR="004C4126">
        <w:rPr>
          <w:rFonts w:eastAsia="PMingLiU" w:hint="eastAsia"/>
          <w:b/>
          <w:bCs/>
          <w:szCs w:val="22"/>
          <w:lang w:eastAsia="zh-TW"/>
        </w:rPr>
        <w:t>inter-RAT cell reselection between 6GR and NR</w:t>
      </w:r>
      <w:r w:rsidR="00F5579F">
        <w:rPr>
          <w:rFonts w:eastAsia="PMingLiU"/>
          <w:b/>
          <w:bCs/>
          <w:szCs w:val="22"/>
          <w:lang w:eastAsia="zh-TW"/>
        </w:rPr>
        <w:t>.</w:t>
      </w:r>
    </w:p>
    <w:p w14:paraId="01884684" w14:textId="77777777" w:rsidR="00B360CD" w:rsidRPr="00B360CD" w:rsidRDefault="00B360CD" w:rsidP="00684CDA">
      <w:pPr>
        <w:rPr>
          <w:rFonts w:eastAsia="Malgun Gothic"/>
          <w:b/>
          <w:bCs/>
          <w:szCs w:val="22"/>
          <w:lang w:eastAsia="ko-KR"/>
        </w:rPr>
      </w:pPr>
    </w:p>
    <w:p w14:paraId="3B853E8C" w14:textId="3E63C848" w:rsidR="00B03218" w:rsidRDefault="00B03218" w:rsidP="00684CDA">
      <w:pPr>
        <w:rPr>
          <w:rFonts w:eastAsia="PMingLiU"/>
          <w:b/>
          <w:bCs/>
          <w:szCs w:val="22"/>
          <w:lang w:eastAsia="zh-TW"/>
        </w:rPr>
      </w:pPr>
      <w:r>
        <w:rPr>
          <w:rFonts w:eastAsia="PMingLiU" w:hint="eastAsia"/>
          <w:szCs w:val="22"/>
          <w:lang w:eastAsia="zh-TW"/>
        </w:rPr>
        <w:t>AI/ML</w:t>
      </w:r>
      <w:r w:rsidR="00D60D7B">
        <w:rPr>
          <w:rFonts w:eastAsia="PMingLiU"/>
          <w:szCs w:val="22"/>
          <w:lang w:eastAsia="zh-TW"/>
        </w:rPr>
        <w:t xml:space="preserve"> can be used by the UEs in </w:t>
      </w:r>
      <w:r w:rsidR="004C4B95">
        <w:rPr>
          <w:rFonts w:eastAsia="Malgun Gothic" w:hint="eastAsia"/>
          <w:szCs w:val="22"/>
          <w:lang w:eastAsia="ko-KR"/>
        </w:rPr>
        <w:t>IDLE/INACTIVE</w:t>
      </w:r>
      <w:r w:rsidR="00D60D7B">
        <w:rPr>
          <w:rFonts w:eastAsia="PMingLiU"/>
          <w:szCs w:val="22"/>
          <w:lang w:eastAsia="zh-TW"/>
        </w:rPr>
        <w:t xml:space="preserve"> mode. For instance,</w:t>
      </w:r>
      <w:r>
        <w:rPr>
          <w:rFonts w:eastAsia="PMingLiU" w:hint="eastAsia"/>
          <w:szCs w:val="22"/>
          <w:lang w:eastAsia="zh-TW"/>
        </w:rPr>
        <w:t xml:space="preserve"> in cell reselection</w:t>
      </w:r>
      <w:r w:rsidR="004C4B95">
        <w:rPr>
          <w:rFonts w:eastAsia="Malgun Gothic" w:hint="eastAsia"/>
          <w:szCs w:val="22"/>
          <w:lang w:eastAsia="ko-KR"/>
        </w:rPr>
        <w:t>,</w:t>
      </w:r>
      <w:r>
        <w:rPr>
          <w:rFonts w:eastAsia="PMingLiU" w:hint="eastAsia"/>
          <w:szCs w:val="22"/>
          <w:lang w:eastAsia="zh-TW"/>
        </w:rPr>
        <w:t xml:space="preserve"> </w:t>
      </w:r>
      <w:r w:rsidR="00D60D7B">
        <w:rPr>
          <w:rFonts w:eastAsia="PMingLiU"/>
          <w:szCs w:val="22"/>
          <w:lang w:eastAsia="zh-TW"/>
        </w:rPr>
        <w:t xml:space="preserve">AI/ML </w:t>
      </w:r>
      <w:r>
        <w:rPr>
          <w:rFonts w:eastAsia="PMingLiU" w:hint="eastAsia"/>
          <w:szCs w:val="22"/>
          <w:lang w:eastAsia="zh-TW"/>
        </w:rPr>
        <w:t xml:space="preserve">can facilitate measurement result prediction, the selection of the best or suitable cell, frequency/cell priority handling etc. </w:t>
      </w:r>
      <w:r w:rsidR="00D60D7B">
        <w:rPr>
          <w:rFonts w:eastAsia="PMingLiU"/>
          <w:szCs w:val="22"/>
          <w:lang w:eastAsia="zh-TW"/>
        </w:rPr>
        <w:t xml:space="preserve">Note that we do not propose any </w:t>
      </w:r>
      <w:proofErr w:type="gramStart"/>
      <w:r w:rsidR="00D60D7B">
        <w:rPr>
          <w:rFonts w:eastAsia="PMingLiU"/>
          <w:szCs w:val="22"/>
          <w:lang w:eastAsia="zh-TW"/>
        </w:rPr>
        <w:t>particular AI/ML</w:t>
      </w:r>
      <w:proofErr w:type="gramEnd"/>
      <w:r w:rsidR="00D60D7B">
        <w:rPr>
          <w:rFonts w:eastAsia="PMingLiU"/>
          <w:szCs w:val="22"/>
          <w:lang w:eastAsia="zh-TW"/>
        </w:rPr>
        <w:t xml:space="preserve"> use cases. However, it is important to consider that UEs in idle/inactive mode should be able to know whether the network support</w:t>
      </w:r>
      <w:r w:rsidR="00D02007">
        <w:rPr>
          <w:rFonts w:eastAsia="PMingLiU" w:hint="eastAsia"/>
          <w:szCs w:val="22"/>
          <w:lang w:eastAsia="zh-TW"/>
        </w:rPr>
        <w:t>s</w:t>
      </w:r>
      <w:r w:rsidR="00D60D7B">
        <w:rPr>
          <w:rFonts w:eastAsia="PMingLiU"/>
          <w:szCs w:val="22"/>
          <w:lang w:eastAsia="zh-TW"/>
        </w:rPr>
        <w:t xml:space="preserve"> AI/ML features. We see that it will</w:t>
      </w:r>
      <w:r>
        <w:rPr>
          <w:rFonts w:eastAsia="PMingLiU" w:hint="eastAsia"/>
          <w:szCs w:val="22"/>
          <w:lang w:eastAsia="zh-TW"/>
        </w:rPr>
        <w:t xml:space="preserve"> </w:t>
      </w:r>
      <w:r>
        <w:rPr>
          <w:rFonts w:eastAsia="PMingLiU"/>
          <w:szCs w:val="22"/>
          <w:lang w:eastAsia="zh-TW"/>
        </w:rPr>
        <w:t>enhance</w:t>
      </w:r>
      <w:r>
        <w:rPr>
          <w:rFonts w:eastAsia="PMingLiU" w:hint="eastAsia"/>
          <w:szCs w:val="22"/>
          <w:lang w:eastAsia="zh-TW"/>
        </w:rPr>
        <w:t xml:space="preserve"> the 6GR network efficiency.</w:t>
      </w:r>
    </w:p>
    <w:p w14:paraId="5453848C" w14:textId="788EA608" w:rsidR="002162B0" w:rsidRDefault="00F5579F" w:rsidP="00684CDA">
      <w:pPr>
        <w:rPr>
          <w:rFonts w:eastAsia="Malgun Gothic"/>
          <w:b/>
          <w:bCs/>
          <w:szCs w:val="22"/>
          <w:lang w:eastAsia="ko-KR"/>
        </w:rPr>
      </w:pPr>
      <w:r>
        <w:rPr>
          <w:rFonts w:eastAsia="PMingLiU"/>
          <w:b/>
          <w:bCs/>
          <w:szCs w:val="22"/>
          <w:lang w:eastAsia="zh-TW"/>
        </w:rPr>
        <w:t xml:space="preserve">Proposal </w:t>
      </w:r>
      <w:r w:rsidR="00F43DAA">
        <w:rPr>
          <w:rFonts w:eastAsia="PMingLiU"/>
          <w:b/>
          <w:bCs/>
          <w:szCs w:val="22"/>
          <w:lang w:eastAsia="zh-TW"/>
        </w:rPr>
        <w:t>6</w:t>
      </w:r>
      <w:r w:rsidR="00577C9D">
        <w:rPr>
          <w:rFonts w:eastAsia="Malgun Gothic" w:hint="eastAsia"/>
          <w:b/>
          <w:bCs/>
          <w:szCs w:val="22"/>
          <w:lang w:eastAsia="ko-KR"/>
        </w:rPr>
        <w:t>:</w:t>
      </w:r>
      <w:r>
        <w:rPr>
          <w:rFonts w:eastAsia="PMingLiU"/>
          <w:b/>
          <w:bCs/>
          <w:szCs w:val="22"/>
          <w:lang w:eastAsia="zh-TW"/>
        </w:rPr>
        <w:t xml:space="preserve"> RAN2 to study cell reselection mechanism considering AI/ML support of the </w:t>
      </w:r>
      <w:r w:rsidR="00915868">
        <w:rPr>
          <w:rFonts w:eastAsia="PMingLiU"/>
          <w:b/>
          <w:bCs/>
          <w:szCs w:val="22"/>
          <w:lang w:eastAsia="zh-TW"/>
        </w:rPr>
        <w:t>network</w:t>
      </w:r>
      <w:r w:rsidR="00A90E60">
        <w:rPr>
          <w:rFonts w:eastAsia="PMingLiU"/>
          <w:b/>
          <w:bCs/>
          <w:szCs w:val="22"/>
          <w:lang w:eastAsia="zh-TW"/>
        </w:rPr>
        <w:t>/cell</w:t>
      </w:r>
      <w:r>
        <w:rPr>
          <w:rFonts w:eastAsia="PMingLiU"/>
          <w:b/>
          <w:bCs/>
          <w:szCs w:val="22"/>
          <w:lang w:eastAsia="zh-TW"/>
        </w:rPr>
        <w:t>.</w:t>
      </w:r>
    </w:p>
    <w:p w14:paraId="516BB78C" w14:textId="77777777" w:rsidR="00B360CD" w:rsidRPr="00B360CD" w:rsidRDefault="00B360CD" w:rsidP="00684CDA">
      <w:pPr>
        <w:rPr>
          <w:rFonts w:eastAsia="Malgun Gothic"/>
          <w:b/>
          <w:bCs/>
          <w:szCs w:val="22"/>
          <w:lang w:eastAsia="ko-KR"/>
        </w:rPr>
      </w:pPr>
    </w:p>
    <w:p w14:paraId="04B0C027" w14:textId="49191FBC" w:rsidR="00661B90" w:rsidRPr="009F431C" w:rsidRDefault="00661B90" w:rsidP="00661B90">
      <w:pPr>
        <w:pStyle w:val="Heading2"/>
        <w:rPr>
          <w:lang w:val="de-DE"/>
        </w:rPr>
      </w:pPr>
      <w:r>
        <w:rPr>
          <w:rFonts w:eastAsia="PMingLiU"/>
          <w:lang w:val="de-DE" w:eastAsia="zh-TW"/>
        </w:rPr>
        <w:t>RLM/RLF</w:t>
      </w:r>
    </w:p>
    <w:p w14:paraId="080DA84C" w14:textId="27B4E275" w:rsidR="0080341C" w:rsidRDefault="0080341C" w:rsidP="0080341C">
      <w:r>
        <w:t>In</w:t>
      </w:r>
      <w:r>
        <w:rPr>
          <w:rFonts w:hint="eastAsia"/>
        </w:rPr>
        <w:t xml:space="preserve"> both 4G and 5G, </w:t>
      </w:r>
      <w:r>
        <w:t>RLM</w:t>
      </w:r>
      <w:r>
        <w:rPr>
          <w:rFonts w:hint="eastAsia"/>
        </w:rPr>
        <w:t>/</w:t>
      </w:r>
      <w:r>
        <w:t xml:space="preserve">RLF is one of the key procedures. According to RLM procedure, UE can know </w:t>
      </w:r>
      <w:r w:rsidR="004638BB">
        <w:rPr>
          <w:rFonts w:hint="eastAsia"/>
        </w:rPr>
        <w:t xml:space="preserve">if the RRC connection is still </w:t>
      </w:r>
      <w:r w:rsidR="004638BB">
        <w:t>available</w:t>
      </w:r>
      <w:r w:rsidR="004638BB">
        <w:rPr>
          <w:rFonts w:hint="eastAsia"/>
        </w:rPr>
        <w:t xml:space="preserve"> and if it is still within the serving cell</w:t>
      </w:r>
      <w:r w:rsidR="004638BB">
        <w:t>’</w:t>
      </w:r>
      <w:r w:rsidR="004638BB">
        <w:rPr>
          <w:rFonts w:hint="eastAsia"/>
        </w:rPr>
        <w:t xml:space="preserve">s coverage due to its moving. </w:t>
      </w:r>
      <w:r w:rsidR="004638BB">
        <w:t>T</w:t>
      </w:r>
      <w:r w:rsidR="004638BB">
        <w:rPr>
          <w:rFonts w:hint="eastAsia"/>
        </w:rPr>
        <w:t>hen</w:t>
      </w:r>
      <w:r w:rsidR="00A71AC9">
        <w:rPr>
          <w:rFonts w:eastAsia="Malgun Gothic" w:hint="eastAsia"/>
          <w:lang w:eastAsia="ko-KR"/>
        </w:rPr>
        <w:t>,</w:t>
      </w:r>
      <w:r w:rsidR="004638BB">
        <w:rPr>
          <w:rFonts w:hint="eastAsia"/>
        </w:rPr>
        <w:t xml:space="preserve"> based on the RLM/RLF declaration, the UE can make the decision to recover the connection via serving cell or some </w:t>
      </w:r>
      <w:r w:rsidR="004638BB">
        <w:t>potential</w:t>
      </w:r>
      <w:r w:rsidR="004638BB">
        <w:rPr>
          <w:rFonts w:hint="eastAsia"/>
        </w:rPr>
        <w:t xml:space="preserve"> target cell</w:t>
      </w:r>
      <w:r>
        <w:t xml:space="preserve">. By this way, UE encountering RLF will not </w:t>
      </w:r>
      <w:r w:rsidR="004638BB">
        <w:rPr>
          <w:rFonts w:hint="eastAsia"/>
        </w:rPr>
        <w:t xml:space="preserve">only </w:t>
      </w:r>
      <w:r w:rsidR="00314CA7">
        <w:rPr>
          <w:rFonts w:hint="eastAsia"/>
        </w:rPr>
        <w:t xml:space="preserve">autonomously maintain the connection via network during the mobility but also avoid </w:t>
      </w:r>
      <w:r w:rsidR="00314CA7">
        <w:t>caus</w:t>
      </w:r>
      <w:r w:rsidR="00314CA7">
        <w:rPr>
          <w:rFonts w:hint="eastAsia"/>
        </w:rPr>
        <w:t>ing</w:t>
      </w:r>
      <w:r>
        <w:t xml:space="preserve"> interfer</w:t>
      </w:r>
      <w:r w:rsidR="006D46D5">
        <w:t>ence to other normal UE</w:t>
      </w:r>
      <w:r w:rsidR="00790B0A">
        <w:rPr>
          <w:rFonts w:eastAsia="Malgun Gothic" w:hint="eastAsia"/>
          <w:lang w:eastAsia="ko-KR"/>
        </w:rPr>
        <w:t>s</w:t>
      </w:r>
      <w:r w:rsidR="006D46D5">
        <w:t xml:space="preserve">. </w:t>
      </w:r>
      <w:r w:rsidR="006D46D5">
        <w:rPr>
          <w:rFonts w:hint="eastAsia"/>
        </w:rPr>
        <w:t xml:space="preserve">For the </w:t>
      </w:r>
      <w:r w:rsidR="006D46D5">
        <w:rPr>
          <w:rFonts w:hint="eastAsia"/>
        </w:rPr>
        <w:lastRenderedPageBreak/>
        <w:t xml:space="preserve">same </w:t>
      </w:r>
      <w:r>
        <w:t xml:space="preserve">reasons, </w:t>
      </w:r>
      <w:r w:rsidR="006D46D5">
        <w:rPr>
          <w:rFonts w:hint="eastAsia"/>
        </w:rPr>
        <w:t>in 6GR</w:t>
      </w:r>
      <w:r w:rsidR="00396DD1">
        <w:rPr>
          <w:rFonts w:eastAsia="Malgun Gothic" w:hint="eastAsia"/>
          <w:lang w:eastAsia="ko-KR"/>
        </w:rPr>
        <w:t>,</w:t>
      </w:r>
      <w:r w:rsidR="006D46D5">
        <w:rPr>
          <w:rFonts w:hint="eastAsia"/>
        </w:rPr>
        <w:t xml:space="preserve"> </w:t>
      </w:r>
      <w:r>
        <w:t>RLM</w:t>
      </w:r>
      <w:r w:rsidR="00314CA7">
        <w:rPr>
          <w:rFonts w:hint="eastAsia"/>
        </w:rPr>
        <w:t>/</w:t>
      </w:r>
      <w:r>
        <w:t>RLF is needed.</w:t>
      </w:r>
      <w:r w:rsidR="006D46D5">
        <w:rPr>
          <w:rFonts w:hint="eastAsia"/>
        </w:rPr>
        <w:t xml:space="preserve"> </w:t>
      </w:r>
      <w:r w:rsidR="004C4B95">
        <w:rPr>
          <w:rFonts w:eastAsia="Malgun Gothic" w:hint="eastAsia"/>
          <w:lang w:eastAsia="ko-KR"/>
        </w:rPr>
        <w:t>W</w:t>
      </w:r>
      <w:r w:rsidR="006D46D5">
        <w:rPr>
          <w:rFonts w:hint="eastAsia"/>
        </w:rPr>
        <w:t>e think RLM/RLF in 5G</w:t>
      </w:r>
      <w:r w:rsidR="00C63A10">
        <w:rPr>
          <w:rFonts w:hint="eastAsia"/>
        </w:rPr>
        <w:t xml:space="preserve"> is in good shape and it</w:t>
      </w:r>
      <w:r w:rsidR="006D46D5">
        <w:rPr>
          <w:rFonts w:hint="eastAsia"/>
        </w:rPr>
        <w:t xml:space="preserve"> can be a baseline for </w:t>
      </w:r>
      <w:r w:rsidR="00C63A10">
        <w:rPr>
          <w:rFonts w:hint="eastAsia"/>
        </w:rPr>
        <w:t xml:space="preserve">further </w:t>
      </w:r>
      <w:r w:rsidR="006D46D5">
        <w:rPr>
          <w:rFonts w:hint="eastAsia"/>
        </w:rPr>
        <w:t>6GR RLM/RLF discussion.</w:t>
      </w:r>
    </w:p>
    <w:p w14:paraId="4ACAC77A" w14:textId="0D5654D3" w:rsidR="006D46D5" w:rsidRPr="006D46D5" w:rsidRDefault="006D46D5" w:rsidP="0080341C">
      <w:pPr>
        <w:rPr>
          <w:rFonts w:eastAsiaTheme="minorEastAsia"/>
          <w:b/>
          <w:bCs/>
          <w:szCs w:val="22"/>
        </w:rPr>
      </w:pPr>
      <w:r w:rsidRPr="006D46D5">
        <w:rPr>
          <w:rFonts w:eastAsia="PMingLiU"/>
          <w:b/>
          <w:bCs/>
          <w:szCs w:val="22"/>
          <w:lang w:eastAsia="zh-TW"/>
        </w:rPr>
        <w:t>P</w:t>
      </w:r>
      <w:r w:rsidRPr="006D46D5">
        <w:rPr>
          <w:rFonts w:eastAsia="PMingLiU" w:hint="eastAsia"/>
          <w:b/>
          <w:bCs/>
          <w:szCs w:val="22"/>
          <w:lang w:eastAsia="zh-TW"/>
        </w:rPr>
        <w:t>roposal 7</w:t>
      </w:r>
      <w:r w:rsidR="00577C9D">
        <w:rPr>
          <w:rFonts w:eastAsia="Malgun Gothic" w:hint="eastAsia"/>
          <w:b/>
          <w:bCs/>
          <w:szCs w:val="22"/>
          <w:lang w:eastAsia="ko-KR"/>
        </w:rPr>
        <w:t>:</w:t>
      </w:r>
      <w:r w:rsidRPr="006D46D5">
        <w:rPr>
          <w:rFonts w:eastAsia="PMingLiU" w:hint="eastAsia"/>
          <w:b/>
          <w:bCs/>
          <w:szCs w:val="22"/>
          <w:lang w:eastAsia="zh-TW"/>
        </w:rPr>
        <w:t xml:space="preserve"> RLM/RLF framework in 5G can be a baseline for 6GR RLM/RLF discussion</w:t>
      </w:r>
      <w:r>
        <w:rPr>
          <w:rFonts w:eastAsiaTheme="minorEastAsia" w:hint="eastAsia"/>
          <w:b/>
          <w:bCs/>
          <w:szCs w:val="22"/>
        </w:rPr>
        <w:t>.</w:t>
      </w:r>
    </w:p>
    <w:p w14:paraId="3533CD72" w14:textId="77777777" w:rsidR="001A3F44" w:rsidRPr="006D46D5" w:rsidRDefault="001A3F44" w:rsidP="001A3F44">
      <w:pPr>
        <w:spacing w:line="240" w:lineRule="auto"/>
      </w:pPr>
    </w:p>
    <w:p w14:paraId="1F5D6CFA" w14:textId="77777777" w:rsidR="001A3F44" w:rsidRPr="007C65E0" w:rsidRDefault="001A3F44" w:rsidP="001A3F44">
      <w:pPr>
        <w:pStyle w:val="Heading1"/>
        <w:jc w:val="left"/>
        <w:rPr>
          <w:b/>
          <w:bCs/>
          <w:sz w:val="28"/>
          <w:szCs w:val="28"/>
        </w:rPr>
      </w:pPr>
      <w:r w:rsidRPr="007C65E0">
        <w:rPr>
          <w:b/>
          <w:bCs/>
          <w:sz w:val="28"/>
          <w:szCs w:val="28"/>
        </w:rPr>
        <w:t>Conclusion</w:t>
      </w:r>
    </w:p>
    <w:p w14:paraId="5E2A6F23" w14:textId="34860C27" w:rsidR="001A3F44" w:rsidRDefault="001A3F44" w:rsidP="001A3F44">
      <w:pPr>
        <w:spacing w:afterLines="50" w:line="240" w:lineRule="auto"/>
        <w:jc w:val="left"/>
        <w:rPr>
          <w:rFonts w:eastAsia="Malgun Gothic"/>
          <w:lang w:eastAsia="ko-KR"/>
        </w:rPr>
      </w:pPr>
      <w:r>
        <w:t xml:space="preserve">Based on the discussion given above, </w:t>
      </w:r>
      <w:r>
        <w:rPr>
          <w:rFonts w:eastAsia="Malgun Gothic" w:hint="eastAsia"/>
          <w:lang w:eastAsia="ko-KR"/>
        </w:rPr>
        <w:t xml:space="preserve">RAN2 is requested to </w:t>
      </w:r>
      <w:r>
        <w:rPr>
          <w:rFonts w:eastAsia="Malgun Gothic"/>
          <w:lang w:eastAsia="ko-KR"/>
        </w:rPr>
        <w:t xml:space="preserve">discuss and </w:t>
      </w:r>
      <w:r>
        <w:rPr>
          <w:rFonts w:eastAsia="Malgun Gothic" w:hint="eastAsia"/>
          <w:lang w:eastAsia="ko-KR"/>
        </w:rPr>
        <w:t>agree the following proposals:</w:t>
      </w:r>
    </w:p>
    <w:p w14:paraId="48030AD1" w14:textId="77777777" w:rsidR="00565D55" w:rsidRDefault="00565D55" w:rsidP="00565D55">
      <w:pPr>
        <w:rPr>
          <w:rFonts w:eastAsia="Yu Mincho"/>
          <w:b/>
          <w:bCs/>
          <w:szCs w:val="22"/>
          <w:lang w:eastAsia="ja-JP"/>
        </w:rPr>
      </w:pPr>
      <w:r w:rsidRPr="00657305">
        <w:rPr>
          <w:rFonts w:hint="eastAsia"/>
          <w:b/>
          <w:bCs/>
          <w:szCs w:val="22"/>
        </w:rPr>
        <w:t>Proposal</w:t>
      </w:r>
      <w:r w:rsidRPr="00657305">
        <w:rPr>
          <w:rFonts w:eastAsia="Malgun Gothic" w:hint="eastAsia"/>
          <w:b/>
          <w:bCs/>
          <w:szCs w:val="22"/>
          <w:lang w:eastAsia="ko-KR"/>
        </w:rPr>
        <w:t xml:space="preserve"> 1</w:t>
      </w:r>
      <w:r>
        <w:rPr>
          <w:rFonts w:eastAsia="Malgun Gothic" w:hint="eastAsia"/>
          <w:b/>
          <w:bCs/>
          <w:szCs w:val="22"/>
          <w:lang w:eastAsia="ko-KR"/>
        </w:rPr>
        <w:t>:</w:t>
      </w:r>
      <w:r w:rsidRPr="00657305">
        <w:rPr>
          <w:rFonts w:hint="eastAsia"/>
          <w:b/>
          <w:bCs/>
          <w:szCs w:val="22"/>
        </w:rPr>
        <w:t xml:space="preserve"> 6GR support unified mobility</w:t>
      </w:r>
      <w:r>
        <w:rPr>
          <w:b/>
          <w:bCs/>
          <w:szCs w:val="22"/>
        </w:rPr>
        <w:t xml:space="preserve"> framework</w:t>
      </w:r>
      <w:r w:rsidRPr="00657305">
        <w:rPr>
          <w:rFonts w:hint="eastAsia"/>
          <w:b/>
          <w:bCs/>
          <w:szCs w:val="22"/>
        </w:rPr>
        <w:t xml:space="preserve"> including </w:t>
      </w:r>
      <w:r w:rsidRPr="00657305">
        <w:rPr>
          <w:rFonts w:eastAsia="Malgun Gothic" w:hint="eastAsia"/>
          <w:b/>
          <w:bCs/>
          <w:szCs w:val="22"/>
          <w:lang w:eastAsia="ko-KR"/>
        </w:rPr>
        <w:t>L3 Handover, CHO</w:t>
      </w:r>
      <w:r w:rsidRPr="00657305">
        <w:rPr>
          <w:b/>
          <w:bCs/>
          <w:szCs w:val="22"/>
        </w:rPr>
        <w:t>,</w:t>
      </w:r>
      <w:r w:rsidRPr="00657305">
        <w:rPr>
          <w:rFonts w:hint="eastAsia"/>
          <w:b/>
          <w:bCs/>
          <w:szCs w:val="22"/>
        </w:rPr>
        <w:t xml:space="preserve"> </w:t>
      </w:r>
      <w:r w:rsidRPr="00657305">
        <w:rPr>
          <w:rFonts w:eastAsia="Malgun Gothic" w:hint="eastAsia"/>
          <w:b/>
          <w:bCs/>
          <w:szCs w:val="22"/>
          <w:lang w:eastAsia="ko-KR"/>
        </w:rPr>
        <w:t>LTM</w:t>
      </w:r>
      <w:r>
        <w:rPr>
          <w:rFonts w:eastAsia="Malgun Gothic"/>
          <w:b/>
          <w:bCs/>
          <w:szCs w:val="22"/>
          <w:lang w:eastAsia="ko-KR"/>
        </w:rPr>
        <w:t xml:space="preserve">, C-LTM, </w:t>
      </w:r>
      <w:r w:rsidRPr="00657305">
        <w:rPr>
          <w:rFonts w:eastAsia="Malgun Gothic" w:hint="eastAsia"/>
          <w:b/>
          <w:bCs/>
          <w:szCs w:val="22"/>
          <w:lang w:eastAsia="ko-KR"/>
        </w:rPr>
        <w:t>RACH-less operation</w:t>
      </w:r>
      <w:r w:rsidRPr="00657305">
        <w:rPr>
          <w:rFonts w:eastAsia="Malgun Gothic"/>
          <w:b/>
          <w:bCs/>
          <w:szCs w:val="22"/>
          <w:lang w:eastAsia="ko-KR"/>
        </w:rPr>
        <w:t xml:space="preserve"> and beam-level mobility</w:t>
      </w:r>
      <w:r w:rsidRPr="00657305">
        <w:rPr>
          <w:rFonts w:hint="eastAsia"/>
          <w:b/>
          <w:bCs/>
          <w:szCs w:val="22"/>
        </w:rPr>
        <w:t>.</w:t>
      </w:r>
      <w:r>
        <w:rPr>
          <w:b/>
          <w:bCs/>
          <w:szCs w:val="22"/>
        </w:rPr>
        <w:t xml:space="preserve"> </w:t>
      </w:r>
      <w:r w:rsidRPr="00657305">
        <w:rPr>
          <w:rFonts w:eastAsia="Malgun Gothic" w:hint="eastAsia"/>
          <w:b/>
          <w:bCs/>
          <w:szCs w:val="22"/>
          <w:lang w:eastAsia="ko-KR"/>
        </w:rPr>
        <w:t>6GR does not support DAPS.</w:t>
      </w:r>
    </w:p>
    <w:p w14:paraId="0973B5BB" w14:textId="77777777" w:rsidR="00565D55" w:rsidRPr="0084332A" w:rsidRDefault="00565D55" w:rsidP="00565D55">
      <w:pPr>
        <w:rPr>
          <w:rFonts w:eastAsia="Yu Mincho"/>
          <w:b/>
          <w:bCs/>
          <w:szCs w:val="22"/>
          <w:lang w:eastAsia="ja-JP"/>
        </w:rPr>
      </w:pPr>
      <w:r w:rsidRPr="0084332A">
        <w:rPr>
          <w:rFonts w:eastAsia="Yu Mincho" w:hint="eastAsia"/>
          <w:b/>
          <w:bCs/>
          <w:szCs w:val="22"/>
          <w:lang w:eastAsia="ja-JP"/>
        </w:rPr>
        <w:t xml:space="preserve">Proposal </w:t>
      </w:r>
      <w:r>
        <w:rPr>
          <w:rFonts w:eastAsia="Yu Mincho" w:hint="eastAsia"/>
          <w:b/>
          <w:bCs/>
          <w:szCs w:val="22"/>
          <w:lang w:eastAsia="ja-JP"/>
        </w:rPr>
        <w:t>2</w:t>
      </w:r>
      <w:r>
        <w:rPr>
          <w:rFonts w:eastAsia="Malgun Gothic" w:hint="eastAsia"/>
          <w:b/>
          <w:bCs/>
          <w:szCs w:val="22"/>
          <w:lang w:eastAsia="ko-KR"/>
        </w:rPr>
        <w:t>:</w:t>
      </w:r>
      <w:r w:rsidRPr="0084332A">
        <w:rPr>
          <w:rFonts w:eastAsia="Yu Mincho" w:hint="eastAsia"/>
          <w:b/>
          <w:bCs/>
          <w:szCs w:val="22"/>
          <w:lang w:eastAsia="ja-JP"/>
        </w:rPr>
        <w:t xml:space="preserve"> 6GR support unified measurement </w:t>
      </w:r>
      <w:r>
        <w:rPr>
          <w:rFonts w:eastAsia="Yu Mincho" w:hint="eastAsia"/>
          <w:b/>
          <w:bCs/>
          <w:szCs w:val="22"/>
          <w:lang w:eastAsia="ja-JP"/>
        </w:rPr>
        <w:t xml:space="preserve">reporting </w:t>
      </w:r>
      <w:r w:rsidRPr="0084332A">
        <w:rPr>
          <w:rFonts w:eastAsia="Yu Mincho" w:hint="eastAsia"/>
          <w:b/>
          <w:bCs/>
          <w:szCs w:val="22"/>
          <w:lang w:eastAsia="ja-JP"/>
        </w:rPr>
        <w:t>mechanism.</w:t>
      </w:r>
    </w:p>
    <w:p w14:paraId="6B60AA5B" w14:textId="77777777" w:rsidR="00565D55" w:rsidRPr="00657305" w:rsidRDefault="00565D55" w:rsidP="00565D55">
      <w:pPr>
        <w:rPr>
          <w:rFonts w:eastAsia="Malgun Gothic"/>
          <w:b/>
          <w:bCs/>
          <w:szCs w:val="22"/>
          <w:lang w:eastAsia="ko-KR"/>
        </w:rPr>
      </w:pPr>
      <w:r w:rsidRPr="00657305">
        <w:rPr>
          <w:rFonts w:eastAsia="Malgun Gothic" w:hint="eastAsia"/>
          <w:b/>
          <w:bCs/>
          <w:szCs w:val="22"/>
          <w:lang w:eastAsia="ko-KR"/>
        </w:rPr>
        <w:t xml:space="preserve">Proposal </w:t>
      </w:r>
      <w:r>
        <w:rPr>
          <w:rFonts w:eastAsia="Yu Mincho"/>
          <w:b/>
          <w:bCs/>
          <w:szCs w:val="22"/>
          <w:lang w:eastAsia="ja-JP"/>
        </w:rPr>
        <w:t>3</w:t>
      </w:r>
      <w:r>
        <w:rPr>
          <w:rFonts w:eastAsia="Malgun Gothic" w:hint="eastAsia"/>
          <w:b/>
          <w:bCs/>
          <w:szCs w:val="22"/>
          <w:lang w:eastAsia="ko-KR"/>
        </w:rPr>
        <w:t>:</w:t>
      </w:r>
      <w:r w:rsidRPr="00657305">
        <w:rPr>
          <w:rFonts w:eastAsia="Malgun Gothic" w:hint="eastAsia"/>
          <w:b/>
          <w:bCs/>
          <w:szCs w:val="22"/>
          <w:lang w:eastAsia="ko-KR"/>
        </w:rPr>
        <w:t xml:space="preserve"> For </w:t>
      </w:r>
      <w:r>
        <w:rPr>
          <w:rFonts w:eastAsia="Malgun Gothic"/>
          <w:b/>
          <w:bCs/>
          <w:szCs w:val="22"/>
          <w:lang w:eastAsia="ko-KR"/>
        </w:rPr>
        <w:t xml:space="preserve">both </w:t>
      </w:r>
      <w:r w:rsidRPr="00657305">
        <w:rPr>
          <w:rFonts w:eastAsia="Malgun Gothic" w:hint="eastAsia"/>
          <w:b/>
          <w:bCs/>
          <w:szCs w:val="22"/>
          <w:lang w:eastAsia="ko-KR"/>
        </w:rPr>
        <w:t xml:space="preserve">Intra-RAT </w:t>
      </w:r>
      <w:r>
        <w:rPr>
          <w:rFonts w:eastAsia="Malgun Gothic"/>
          <w:b/>
          <w:bCs/>
          <w:szCs w:val="22"/>
          <w:lang w:eastAsia="ko-KR"/>
        </w:rPr>
        <w:t xml:space="preserve">and Inter-RAT </w:t>
      </w:r>
      <w:r w:rsidRPr="00657305">
        <w:rPr>
          <w:rFonts w:eastAsia="Malgun Gothic" w:hint="eastAsia"/>
          <w:b/>
          <w:bCs/>
          <w:szCs w:val="22"/>
          <w:lang w:eastAsia="ko-KR"/>
        </w:rPr>
        <w:t>mobility</w:t>
      </w:r>
      <w:r>
        <w:rPr>
          <w:rFonts w:eastAsia="Malgun Gothic" w:hint="eastAsia"/>
          <w:b/>
          <w:bCs/>
          <w:szCs w:val="22"/>
          <w:lang w:eastAsia="ko-KR"/>
        </w:rPr>
        <w:t xml:space="preserve"> from/to 6G</w:t>
      </w:r>
      <w:r w:rsidRPr="00657305">
        <w:rPr>
          <w:rFonts w:eastAsia="Malgun Gothic" w:hint="eastAsia"/>
          <w:b/>
          <w:bCs/>
          <w:szCs w:val="22"/>
          <w:lang w:eastAsia="ko-KR"/>
        </w:rPr>
        <w:t>, lossless handover is a baseline.</w:t>
      </w:r>
    </w:p>
    <w:p w14:paraId="7AB660C8" w14:textId="77777777" w:rsidR="00565D55" w:rsidRPr="00657305" w:rsidRDefault="00565D55" w:rsidP="00565D55">
      <w:pPr>
        <w:rPr>
          <w:b/>
          <w:bCs/>
          <w:szCs w:val="22"/>
        </w:rPr>
      </w:pPr>
      <w:r w:rsidRPr="00657305">
        <w:rPr>
          <w:rFonts w:hint="eastAsia"/>
          <w:b/>
          <w:bCs/>
          <w:szCs w:val="22"/>
        </w:rPr>
        <w:t>Proposal</w:t>
      </w:r>
      <w:r w:rsidRPr="00657305">
        <w:rPr>
          <w:rFonts w:eastAsia="Malgun Gothic" w:hint="eastAsia"/>
          <w:b/>
          <w:bCs/>
          <w:szCs w:val="22"/>
          <w:lang w:eastAsia="ko-KR"/>
        </w:rPr>
        <w:t xml:space="preserve"> </w:t>
      </w:r>
      <w:r>
        <w:rPr>
          <w:rFonts w:eastAsia="Yu Mincho"/>
          <w:b/>
          <w:bCs/>
          <w:szCs w:val="22"/>
          <w:lang w:eastAsia="ja-JP"/>
        </w:rPr>
        <w:t>4</w:t>
      </w:r>
      <w:r>
        <w:rPr>
          <w:rFonts w:eastAsia="Malgun Gothic" w:hint="eastAsia"/>
          <w:b/>
          <w:bCs/>
          <w:szCs w:val="22"/>
          <w:lang w:eastAsia="ko-KR"/>
        </w:rPr>
        <w:t>:</w:t>
      </w:r>
      <w:r w:rsidRPr="00657305">
        <w:rPr>
          <w:rFonts w:hint="eastAsia"/>
          <w:b/>
          <w:bCs/>
          <w:szCs w:val="22"/>
        </w:rPr>
        <w:t xml:space="preserve"> 5G-6G mobility is supported by </w:t>
      </w:r>
      <w:r w:rsidRPr="00657305">
        <w:rPr>
          <w:rFonts w:eastAsia="Malgun Gothic" w:hint="eastAsia"/>
          <w:b/>
          <w:bCs/>
          <w:szCs w:val="22"/>
          <w:lang w:eastAsia="ko-KR"/>
        </w:rPr>
        <w:t xml:space="preserve">6G </w:t>
      </w:r>
      <w:r w:rsidRPr="00657305">
        <w:rPr>
          <w:rFonts w:hint="eastAsia"/>
          <w:b/>
          <w:bCs/>
          <w:szCs w:val="22"/>
        </w:rPr>
        <w:t>inter-RAT mobility</w:t>
      </w:r>
      <w:r w:rsidRPr="00657305">
        <w:rPr>
          <w:rFonts w:eastAsia="Malgun Gothic" w:hint="eastAsia"/>
          <w:b/>
          <w:bCs/>
          <w:szCs w:val="22"/>
          <w:lang w:eastAsia="ko-KR"/>
        </w:rPr>
        <w:t xml:space="preserve"> mechanism</w:t>
      </w:r>
      <w:r w:rsidRPr="00657305">
        <w:rPr>
          <w:rFonts w:hint="eastAsia"/>
          <w:b/>
          <w:bCs/>
          <w:szCs w:val="22"/>
        </w:rPr>
        <w:t>.</w:t>
      </w:r>
    </w:p>
    <w:p w14:paraId="6E3CD457" w14:textId="77777777" w:rsidR="00565D55" w:rsidRDefault="00565D55" w:rsidP="00565D55">
      <w:pPr>
        <w:rPr>
          <w:rFonts w:eastAsia="PMingLiU"/>
          <w:b/>
          <w:bCs/>
          <w:szCs w:val="22"/>
          <w:lang w:eastAsia="zh-TW"/>
        </w:rPr>
      </w:pPr>
      <w:r>
        <w:rPr>
          <w:rFonts w:eastAsia="PMingLiU" w:hint="eastAsia"/>
          <w:b/>
          <w:bCs/>
          <w:szCs w:val="22"/>
          <w:lang w:eastAsia="zh-TW"/>
        </w:rPr>
        <w:t xml:space="preserve">Proposal </w:t>
      </w:r>
      <w:r>
        <w:rPr>
          <w:rFonts w:eastAsia="PMingLiU"/>
          <w:b/>
          <w:bCs/>
          <w:szCs w:val="22"/>
          <w:lang w:eastAsia="zh-TW"/>
        </w:rPr>
        <w:t>5</w:t>
      </w:r>
      <w:r>
        <w:rPr>
          <w:rFonts w:eastAsia="Malgun Gothic" w:hint="eastAsia"/>
          <w:b/>
          <w:bCs/>
          <w:szCs w:val="22"/>
          <w:lang w:eastAsia="ko-KR"/>
        </w:rPr>
        <w:t>:</w:t>
      </w:r>
      <w:r>
        <w:rPr>
          <w:rFonts w:eastAsia="PMingLiU" w:hint="eastAsia"/>
          <w:b/>
          <w:bCs/>
          <w:szCs w:val="22"/>
          <w:lang w:eastAsia="zh-TW"/>
        </w:rPr>
        <w:t xml:space="preserve"> 6GR </w:t>
      </w:r>
      <w:r>
        <w:rPr>
          <w:rFonts w:eastAsia="Malgun Gothic" w:hint="eastAsia"/>
          <w:b/>
          <w:bCs/>
          <w:szCs w:val="22"/>
          <w:lang w:eastAsia="ko-KR"/>
        </w:rPr>
        <w:t>IDLE/INACTIVE</w:t>
      </w:r>
      <w:r>
        <w:rPr>
          <w:rFonts w:eastAsia="PMingLiU" w:hint="eastAsia"/>
          <w:b/>
          <w:bCs/>
          <w:szCs w:val="22"/>
          <w:lang w:eastAsia="zh-TW"/>
        </w:rPr>
        <w:t xml:space="preserve"> mode mobility considers inter-RAT cell reselection between 6GR and NR</w:t>
      </w:r>
      <w:r>
        <w:rPr>
          <w:rFonts w:eastAsia="PMingLiU"/>
          <w:b/>
          <w:bCs/>
          <w:szCs w:val="22"/>
          <w:lang w:eastAsia="zh-TW"/>
        </w:rPr>
        <w:t>.</w:t>
      </w:r>
    </w:p>
    <w:p w14:paraId="0EC44BE3" w14:textId="77777777" w:rsidR="00565D55" w:rsidRPr="00B45EF8" w:rsidRDefault="00565D55" w:rsidP="00565D55">
      <w:pPr>
        <w:rPr>
          <w:rFonts w:eastAsia="PMingLiU"/>
          <w:b/>
          <w:bCs/>
          <w:szCs w:val="22"/>
          <w:lang w:eastAsia="zh-TW"/>
        </w:rPr>
      </w:pPr>
      <w:r>
        <w:rPr>
          <w:rFonts w:eastAsia="PMingLiU"/>
          <w:b/>
          <w:bCs/>
          <w:szCs w:val="22"/>
          <w:lang w:eastAsia="zh-TW"/>
        </w:rPr>
        <w:t>Proposal 6</w:t>
      </w:r>
      <w:r>
        <w:rPr>
          <w:rFonts w:eastAsia="Malgun Gothic" w:hint="eastAsia"/>
          <w:b/>
          <w:bCs/>
          <w:szCs w:val="22"/>
          <w:lang w:eastAsia="ko-KR"/>
        </w:rPr>
        <w:t>:</w:t>
      </w:r>
      <w:r>
        <w:rPr>
          <w:rFonts w:eastAsia="PMingLiU"/>
          <w:b/>
          <w:bCs/>
          <w:szCs w:val="22"/>
          <w:lang w:eastAsia="zh-TW"/>
        </w:rPr>
        <w:t xml:space="preserve"> RAN2 to study cell reselection mechanism considering AI/ML support of the network/cell.</w:t>
      </w:r>
    </w:p>
    <w:p w14:paraId="38765DCA" w14:textId="77777777" w:rsidR="00565D55" w:rsidRPr="006D46D5" w:rsidRDefault="00565D55" w:rsidP="00565D55">
      <w:pPr>
        <w:rPr>
          <w:rFonts w:eastAsiaTheme="minorEastAsia"/>
          <w:b/>
          <w:bCs/>
          <w:szCs w:val="22"/>
        </w:rPr>
      </w:pPr>
      <w:r w:rsidRPr="006D46D5">
        <w:rPr>
          <w:rFonts w:eastAsia="PMingLiU"/>
          <w:b/>
          <w:bCs/>
          <w:szCs w:val="22"/>
          <w:lang w:eastAsia="zh-TW"/>
        </w:rPr>
        <w:t>P</w:t>
      </w:r>
      <w:r w:rsidRPr="006D46D5">
        <w:rPr>
          <w:rFonts w:eastAsia="PMingLiU" w:hint="eastAsia"/>
          <w:b/>
          <w:bCs/>
          <w:szCs w:val="22"/>
          <w:lang w:eastAsia="zh-TW"/>
        </w:rPr>
        <w:t>roposal 7</w:t>
      </w:r>
      <w:r>
        <w:rPr>
          <w:rFonts w:eastAsia="Malgun Gothic" w:hint="eastAsia"/>
          <w:b/>
          <w:bCs/>
          <w:szCs w:val="22"/>
          <w:lang w:eastAsia="ko-KR"/>
        </w:rPr>
        <w:t>:</w:t>
      </w:r>
      <w:r w:rsidRPr="006D46D5">
        <w:rPr>
          <w:rFonts w:eastAsia="PMingLiU" w:hint="eastAsia"/>
          <w:b/>
          <w:bCs/>
          <w:szCs w:val="22"/>
          <w:lang w:eastAsia="zh-TW"/>
        </w:rPr>
        <w:t xml:space="preserve"> RLM/RLF framework in 5G can be a baseline for 6GR RLM/RLF discussion</w:t>
      </w:r>
      <w:r>
        <w:rPr>
          <w:rFonts w:eastAsiaTheme="minorEastAsia" w:hint="eastAsia"/>
          <w:b/>
          <w:bCs/>
          <w:szCs w:val="22"/>
        </w:rPr>
        <w:t>.</w:t>
      </w:r>
    </w:p>
    <w:p w14:paraId="35CDC9A5" w14:textId="77777777" w:rsidR="001A3F44" w:rsidRDefault="001A3F44" w:rsidP="001A3F44">
      <w:pPr>
        <w:overflowPunct/>
        <w:autoSpaceDE/>
        <w:autoSpaceDN/>
        <w:adjustRightInd/>
        <w:snapToGrid w:val="0"/>
        <w:spacing w:after="100" w:afterAutospacing="1" w:line="240" w:lineRule="auto"/>
        <w:textAlignment w:val="auto"/>
        <w:rPr>
          <w:rFonts w:eastAsia="MS Gothic"/>
          <w:b/>
          <w:bCs/>
          <w:szCs w:val="22"/>
          <w:lang w:val="en-US" w:eastAsia="x-none"/>
        </w:rPr>
      </w:pPr>
    </w:p>
    <w:p w14:paraId="32BD9303" w14:textId="77777777" w:rsidR="001A3F44" w:rsidRPr="007C65E0" w:rsidRDefault="001A3F44" w:rsidP="001A3F44">
      <w:pPr>
        <w:pStyle w:val="Heading1"/>
        <w:spacing w:before="180" w:line="240" w:lineRule="auto"/>
        <w:ind w:left="0" w:firstLine="0"/>
        <w:jc w:val="left"/>
        <w:rPr>
          <w:b/>
          <w:bCs/>
          <w:sz w:val="28"/>
          <w:szCs w:val="28"/>
        </w:rPr>
      </w:pPr>
      <w:bookmarkStart w:id="2" w:name="_Toc502437832"/>
      <w:r w:rsidRPr="007C65E0">
        <w:rPr>
          <w:b/>
          <w:bCs/>
          <w:sz w:val="28"/>
          <w:szCs w:val="28"/>
        </w:rPr>
        <w:t>Reference</w:t>
      </w:r>
      <w:r>
        <w:rPr>
          <w:b/>
          <w:bCs/>
          <w:sz w:val="28"/>
          <w:szCs w:val="28"/>
        </w:rPr>
        <w:t>s</w:t>
      </w:r>
    </w:p>
    <w:bookmarkEnd w:id="2"/>
    <w:p w14:paraId="2DBDAC4A" w14:textId="78D3FACF" w:rsidR="001A3F44" w:rsidRPr="00377108" w:rsidRDefault="001A3F44" w:rsidP="001A3F44">
      <w:pPr>
        <w:rPr>
          <w:rFonts w:eastAsia="PMingLiU"/>
          <w:lang w:val="en-US" w:eastAsia="zh-TW"/>
        </w:rPr>
      </w:pPr>
      <w:r>
        <w:rPr>
          <w:rFonts w:hint="eastAsia"/>
        </w:rPr>
        <w:t>[</w:t>
      </w:r>
      <w:r>
        <w:t>1</w:t>
      </w:r>
      <w:r w:rsidRPr="00DC0C81">
        <w:t xml:space="preserve">] </w:t>
      </w:r>
      <w:r w:rsidR="00945F19" w:rsidRPr="00945F19">
        <w:t>3GPP TR 38.914 V0.2.0 (2025-09)</w:t>
      </w:r>
      <w:r w:rsidR="00377108">
        <w:rPr>
          <w:rFonts w:eastAsia="PMingLiU" w:hint="eastAsia"/>
          <w:lang w:eastAsia="zh-TW"/>
        </w:rPr>
        <w:t xml:space="preserve">, </w:t>
      </w:r>
      <w:r w:rsidR="00377108">
        <w:rPr>
          <w:rFonts w:eastAsia="PMingLiU"/>
          <w:lang w:eastAsia="zh-TW"/>
        </w:rPr>
        <w:t>“</w:t>
      </w:r>
      <w:r w:rsidR="00377108" w:rsidRPr="00377108">
        <w:rPr>
          <w:rFonts w:eastAsia="PMingLiU"/>
          <w:lang w:eastAsia="zh-TW"/>
        </w:rPr>
        <w:t>Study on 6G Scenarios and Requirements</w:t>
      </w:r>
      <w:r w:rsidR="006F4B1A">
        <w:rPr>
          <w:rFonts w:eastAsia="PMingLiU" w:hint="eastAsia"/>
          <w:lang w:eastAsia="zh-TW"/>
        </w:rPr>
        <w:t xml:space="preserve"> </w:t>
      </w:r>
      <w:r w:rsidR="006F4B1A" w:rsidRPr="006F4B1A">
        <w:rPr>
          <w:rFonts w:eastAsia="PMingLiU"/>
          <w:lang w:eastAsia="zh-TW"/>
        </w:rPr>
        <w:t>(Release 20)</w:t>
      </w:r>
      <w:r w:rsidR="00377108">
        <w:rPr>
          <w:rFonts w:eastAsia="PMingLiU"/>
          <w:lang w:eastAsia="zh-TW"/>
        </w:rPr>
        <w:t>”</w:t>
      </w:r>
    </w:p>
    <w:p w14:paraId="0D7A6F3D" w14:textId="77777777" w:rsidR="007C33A7" w:rsidRPr="00687AD8" w:rsidRDefault="007C33A7" w:rsidP="00550D5F">
      <w:pPr>
        <w:rPr>
          <w:lang w:val="en-US"/>
        </w:rPr>
      </w:pPr>
    </w:p>
    <w:p w14:paraId="5AFDCCDD" w14:textId="7AB1B066" w:rsidR="00603000" w:rsidRDefault="00603000" w:rsidP="00687AD8"/>
    <w:sectPr w:rsidR="00603000" w:rsidSect="004C3143">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D50F24" w14:textId="77777777" w:rsidR="00314007" w:rsidRDefault="00314007">
      <w:pPr>
        <w:spacing w:after="0" w:line="240" w:lineRule="auto"/>
      </w:pPr>
      <w:r>
        <w:separator/>
      </w:r>
    </w:p>
  </w:endnote>
  <w:endnote w:type="continuationSeparator" w:id="0">
    <w:p w14:paraId="2E3BD147" w14:textId="77777777" w:rsidR="00314007" w:rsidRDefault="003140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Grande">
    <w:altName w:val="Times New Roman"/>
    <w:charset w:val="00"/>
    <w:family w:val="swiss"/>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256F0" w14:textId="77777777" w:rsidR="00C20E40" w:rsidRDefault="00C20E40" w:rsidP="004E5F54">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D151D7" w14:textId="77777777" w:rsidR="00314007" w:rsidRDefault="00314007">
      <w:pPr>
        <w:spacing w:after="0" w:line="240" w:lineRule="auto"/>
      </w:pPr>
      <w:r>
        <w:separator/>
      </w:r>
    </w:p>
  </w:footnote>
  <w:footnote w:type="continuationSeparator" w:id="0">
    <w:p w14:paraId="1D67D333" w14:textId="77777777" w:rsidR="00314007" w:rsidRDefault="0031400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97529"/>
    <w:multiLevelType w:val="multilevel"/>
    <w:tmpl w:val="0F1AC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552047"/>
    <w:multiLevelType w:val="multilevel"/>
    <w:tmpl w:val="4A925354"/>
    <w:lvl w:ilvl="0">
      <w:start w:val="1"/>
      <w:numFmt w:val="decimal"/>
      <w:pStyle w:val="Heading1"/>
      <w:lvlText w:val="%1."/>
      <w:lvlJc w:val="left"/>
      <w:pPr>
        <w:tabs>
          <w:tab w:val="num" w:pos="432"/>
        </w:tabs>
        <w:ind w:left="432" w:hanging="432"/>
      </w:pPr>
      <w:rPr>
        <w:rFonts w:hint="default"/>
        <w:b/>
        <w:bCs w:val="0"/>
        <w:sz w:val="28"/>
        <w:szCs w:val="28"/>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593C05"/>
    <w:multiLevelType w:val="hybridMultilevel"/>
    <w:tmpl w:val="776E2A64"/>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F109C8"/>
    <w:multiLevelType w:val="multilevel"/>
    <w:tmpl w:val="D14AB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F037B4"/>
    <w:multiLevelType w:val="hybridMultilevel"/>
    <w:tmpl w:val="6F20767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0B207DD3"/>
    <w:multiLevelType w:val="multilevel"/>
    <w:tmpl w:val="CA0849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A8085B"/>
    <w:multiLevelType w:val="hybridMultilevel"/>
    <w:tmpl w:val="91169CE4"/>
    <w:lvl w:ilvl="0" w:tplc="730AA0A0">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F3F73EF"/>
    <w:multiLevelType w:val="hybridMultilevel"/>
    <w:tmpl w:val="4BB85776"/>
    <w:lvl w:ilvl="0" w:tplc="8F58C6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65A1696"/>
    <w:multiLevelType w:val="multilevel"/>
    <w:tmpl w:val="583A2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7AA5C4A"/>
    <w:multiLevelType w:val="multilevel"/>
    <w:tmpl w:val="B6766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B727946"/>
    <w:multiLevelType w:val="hybridMultilevel"/>
    <w:tmpl w:val="E45E9170"/>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317816"/>
    <w:multiLevelType w:val="multilevel"/>
    <w:tmpl w:val="3031781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2400EFA"/>
    <w:multiLevelType w:val="multilevel"/>
    <w:tmpl w:val="674C6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7E0C34"/>
    <w:multiLevelType w:val="hybridMultilevel"/>
    <w:tmpl w:val="4008DED0"/>
    <w:lvl w:ilvl="0" w:tplc="5BA2BF7A">
      <w:start w:val="1"/>
      <w:numFmt w:val="bullet"/>
      <w:lvlText w:val="•"/>
      <w:lvlJc w:val="left"/>
      <w:pPr>
        <w:ind w:left="720" w:hanging="36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E98209D"/>
    <w:multiLevelType w:val="multilevel"/>
    <w:tmpl w:val="9D647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C2432FC"/>
    <w:multiLevelType w:val="hybridMultilevel"/>
    <w:tmpl w:val="63CA957C"/>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1" w15:restartNumberingAfterBreak="0">
    <w:nsid w:val="4F7E677B"/>
    <w:multiLevelType w:val="hybridMultilevel"/>
    <w:tmpl w:val="5358D9C4"/>
    <w:lvl w:ilvl="0" w:tplc="5BA2BF7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994741"/>
    <w:multiLevelType w:val="multilevel"/>
    <w:tmpl w:val="B212D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F20797"/>
    <w:multiLevelType w:val="multilevel"/>
    <w:tmpl w:val="DAEC0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20962B9"/>
    <w:multiLevelType w:val="multilevel"/>
    <w:tmpl w:val="3FBA2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2DC7B97"/>
    <w:multiLevelType w:val="multilevel"/>
    <w:tmpl w:val="37808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785635"/>
    <w:multiLevelType w:val="hybridMultilevel"/>
    <w:tmpl w:val="0052C760"/>
    <w:lvl w:ilvl="0" w:tplc="0DF4BC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C85774D"/>
    <w:multiLevelType w:val="hybridMultilevel"/>
    <w:tmpl w:val="0DB8B6FE"/>
    <w:lvl w:ilvl="0" w:tplc="BDAE6884">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ED3516F"/>
    <w:multiLevelType w:val="hybridMultilevel"/>
    <w:tmpl w:val="E140EFB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2881342"/>
    <w:multiLevelType w:val="hybridMultilevel"/>
    <w:tmpl w:val="E140EFB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4" w15:restartNumberingAfterBreak="0">
    <w:nsid w:val="769C116E"/>
    <w:multiLevelType w:val="multilevel"/>
    <w:tmpl w:val="B926A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60033436">
    <w:abstractNumId w:val="1"/>
  </w:num>
  <w:num w:numId="2" w16cid:durableId="1288269343">
    <w:abstractNumId w:val="17"/>
  </w:num>
  <w:num w:numId="3" w16cid:durableId="860705529">
    <w:abstractNumId w:val="23"/>
  </w:num>
  <w:num w:numId="4" w16cid:durableId="984091542">
    <w:abstractNumId w:val="9"/>
  </w:num>
  <w:num w:numId="5" w16cid:durableId="1503616992">
    <w:abstractNumId w:val="16"/>
  </w:num>
  <w:num w:numId="6" w16cid:durableId="2034181977">
    <w:abstractNumId w:val="32"/>
  </w:num>
  <w:num w:numId="7" w16cid:durableId="1749572238">
    <w:abstractNumId w:val="8"/>
  </w:num>
  <w:num w:numId="8" w16cid:durableId="1660114851">
    <w:abstractNumId w:val="7"/>
  </w:num>
  <w:num w:numId="9" w16cid:durableId="797534358">
    <w:abstractNumId w:val="27"/>
  </w:num>
  <w:num w:numId="10" w16cid:durableId="18804327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30008505">
    <w:abstractNumId w:val="27"/>
  </w:num>
  <w:num w:numId="12" w16cid:durableId="1689211465">
    <w:abstractNumId w:val="26"/>
  </w:num>
  <w:num w:numId="13" w16cid:durableId="1879656290">
    <w:abstractNumId w:val="10"/>
  </w:num>
  <w:num w:numId="14" w16cid:durableId="648443625">
    <w:abstractNumId w:val="2"/>
  </w:num>
  <w:num w:numId="15" w16cid:durableId="2087918998">
    <w:abstractNumId w:val="14"/>
  </w:num>
  <w:num w:numId="16" w16cid:durableId="735208769">
    <w:abstractNumId w:val="15"/>
  </w:num>
  <w:num w:numId="17" w16cid:durableId="309870405">
    <w:abstractNumId w:val="20"/>
  </w:num>
  <w:num w:numId="18" w16cid:durableId="1900286506">
    <w:abstractNumId w:val="33"/>
  </w:num>
  <w:num w:numId="19" w16cid:durableId="2113668522">
    <w:abstractNumId w:val="19"/>
  </w:num>
  <w:num w:numId="20" w16cid:durableId="680817603">
    <w:abstractNumId w:val="12"/>
  </w:num>
  <w:num w:numId="21" w16cid:durableId="2083868359">
    <w:abstractNumId w:val="34"/>
  </w:num>
  <w:num w:numId="22" w16cid:durableId="132069321">
    <w:abstractNumId w:val="24"/>
  </w:num>
  <w:num w:numId="23" w16cid:durableId="1121845820">
    <w:abstractNumId w:val="5"/>
  </w:num>
  <w:num w:numId="24" w16cid:durableId="1353723804">
    <w:abstractNumId w:val="11"/>
  </w:num>
  <w:num w:numId="25" w16cid:durableId="985208988">
    <w:abstractNumId w:val="25"/>
  </w:num>
  <w:num w:numId="26" w16cid:durableId="567495892">
    <w:abstractNumId w:val="4"/>
  </w:num>
  <w:num w:numId="27" w16cid:durableId="1717201480">
    <w:abstractNumId w:val="22"/>
  </w:num>
  <w:num w:numId="28" w16cid:durableId="523056692">
    <w:abstractNumId w:val="0"/>
  </w:num>
  <w:num w:numId="29" w16cid:durableId="1504659146">
    <w:abstractNumId w:val="28"/>
  </w:num>
  <w:num w:numId="30" w16cid:durableId="1988317195">
    <w:abstractNumId w:val="13"/>
  </w:num>
  <w:num w:numId="31" w16cid:durableId="919827658">
    <w:abstractNumId w:val="3"/>
  </w:num>
  <w:num w:numId="32" w16cid:durableId="1198158398">
    <w:abstractNumId w:val="30"/>
  </w:num>
  <w:num w:numId="33" w16cid:durableId="1957564274">
    <w:abstractNumId w:val="31"/>
  </w:num>
  <w:num w:numId="34" w16cid:durableId="956333290">
    <w:abstractNumId w:val="6"/>
  </w:num>
  <w:num w:numId="35" w16cid:durableId="1548837680">
    <w:abstractNumId w:val="1"/>
  </w:num>
  <w:num w:numId="36" w16cid:durableId="1493254368">
    <w:abstractNumId w:val="21"/>
  </w:num>
  <w:num w:numId="37" w16cid:durableId="1265765602">
    <w:abstractNumId w:val="18"/>
  </w:num>
  <w:num w:numId="38" w16cid:durableId="1037656480">
    <w:abstractNumId w:val="2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E0MrM0NDEwszAAAiUdpeDU4uLM/DyQAqNaAAR/VT4sAAAA"/>
  </w:docVars>
  <w:rsids>
    <w:rsidRoot w:val="00703220"/>
    <w:rsid w:val="00000127"/>
    <w:rsid w:val="00001177"/>
    <w:rsid w:val="0000178E"/>
    <w:rsid w:val="00001A28"/>
    <w:rsid w:val="00001E23"/>
    <w:rsid w:val="00002972"/>
    <w:rsid w:val="00003169"/>
    <w:rsid w:val="00003229"/>
    <w:rsid w:val="000044EF"/>
    <w:rsid w:val="00004B70"/>
    <w:rsid w:val="000054C6"/>
    <w:rsid w:val="0000565F"/>
    <w:rsid w:val="000057A0"/>
    <w:rsid w:val="00005E6A"/>
    <w:rsid w:val="000060EF"/>
    <w:rsid w:val="00006E27"/>
    <w:rsid w:val="00006FEF"/>
    <w:rsid w:val="000073F2"/>
    <w:rsid w:val="00007685"/>
    <w:rsid w:val="00007DDA"/>
    <w:rsid w:val="0001015D"/>
    <w:rsid w:val="000103B4"/>
    <w:rsid w:val="0001050B"/>
    <w:rsid w:val="00010818"/>
    <w:rsid w:val="00010884"/>
    <w:rsid w:val="00011C1B"/>
    <w:rsid w:val="00012F38"/>
    <w:rsid w:val="00012FF3"/>
    <w:rsid w:val="00013A3B"/>
    <w:rsid w:val="000143D0"/>
    <w:rsid w:val="000148B9"/>
    <w:rsid w:val="000166F9"/>
    <w:rsid w:val="000168F5"/>
    <w:rsid w:val="000178FF"/>
    <w:rsid w:val="0002028D"/>
    <w:rsid w:val="0002108D"/>
    <w:rsid w:val="000211B3"/>
    <w:rsid w:val="0002174B"/>
    <w:rsid w:val="000232BD"/>
    <w:rsid w:val="0002330B"/>
    <w:rsid w:val="0002357D"/>
    <w:rsid w:val="00023FAD"/>
    <w:rsid w:val="0002406F"/>
    <w:rsid w:val="00024077"/>
    <w:rsid w:val="000248E8"/>
    <w:rsid w:val="0002526C"/>
    <w:rsid w:val="00025A91"/>
    <w:rsid w:val="00025BE4"/>
    <w:rsid w:val="00026A00"/>
    <w:rsid w:val="00027995"/>
    <w:rsid w:val="000302AA"/>
    <w:rsid w:val="00031A95"/>
    <w:rsid w:val="00031B2A"/>
    <w:rsid w:val="00031F9D"/>
    <w:rsid w:val="00032253"/>
    <w:rsid w:val="00032594"/>
    <w:rsid w:val="0003301D"/>
    <w:rsid w:val="0003389F"/>
    <w:rsid w:val="00034109"/>
    <w:rsid w:val="00034515"/>
    <w:rsid w:val="00034EF9"/>
    <w:rsid w:val="000356EB"/>
    <w:rsid w:val="0003642B"/>
    <w:rsid w:val="000367DB"/>
    <w:rsid w:val="0003789E"/>
    <w:rsid w:val="00037FC9"/>
    <w:rsid w:val="00040248"/>
    <w:rsid w:val="00040566"/>
    <w:rsid w:val="000409BE"/>
    <w:rsid w:val="00041764"/>
    <w:rsid w:val="00041967"/>
    <w:rsid w:val="00041EBF"/>
    <w:rsid w:val="0004394D"/>
    <w:rsid w:val="0004432C"/>
    <w:rsid w:val="0004548C"/>
    <w:rsid w:val="000459C8"/>
    <w:rsid w:val="0004621D"/>
    <w:rsid w:val="0004630D"/>
    <w:rsid w:val="00046BE8"/>
    <w:rsid w:val="000476E3"/>
    <w:rsid w:val="00050557"/>
    <w:rsid w:val="000508ED"/>
    <w:rsid w:val="00050A80"/>
    <w:rsid w:val="00050C2A"/>
    <w:rsid w:val="000512D7"/>
    <w:rsid w:val="000513E3"/>
    <w:rsid w:val="000527DD"/>
    <w:rsid w:val="000538FD"/>
    <w:rsid w:val="00053D37"/>
    <w:rsid w:val="000545DC"/>
    <w:rsid w:val="00054808"/>
    <w:rsid w:val="00054F7D"/>
    <w:rsid w:val="00055510"/>
    <w:rsid w:val="00055A38"/>
    <w:rsid w:val="000562FA"/>
    <w:rsid w:val="00057CF4"/>
    <w:rsid w:val="00062AF0"/>
    <w:rsid w:val="00062D62"/>
    <w:rsid w:val="000632EE"/>
    <w:rsid w:val="00063A9C"/>
    <w:rsid w:val="000643FF"/>
    <w:rsid w:val="00064948"/>
    <w:rsid w:val="000658DF"/>
    <w:rsid w:val="00065DD5"/>
    <w:rsid w:val="000672AD"/>
    <w:rsid w:val="000672F2"/>
    <w:rsid w:val="0007056B"/>
    <w:rsid w:val="00070914"/>
    <w:rsid w:val="00070B55"/>
    <w:rsid w:val="00070B95"/>
    <w:rsid w:val="00071771"/>
    <w:rsid w:val="00071BD6"/>
    <w:rsid w:val="00071C6F"/>
    <w:rsid w:val="00071E10"/>
    <w:rsid w:val="000720DD"/>
    <w:rsid w:val="000723DF"/>
    <w:rsid w:val="00072563"/>
    <w:rsid w:val="00073029"/>
    <w:rsid w:val="000730DE"/>
    <w:rsid w:val="000731C7"/>
    <w:rsid w:val="000736B4"/>
    <w:rsid w:val="00073735"/>
    <w:rsid w:val="0007451D"/>
    <w:rsid w:val="000749AC"/>
    <w:rsid w:val="00075123"/>
    <w:rsid w:val="00075C18"/>
    <w:rsid w:val="00075EB2"/>
    <w:rsid w:val="000761EB"/>
    <w:rsid w:val="00076D3C"/>
    <w:rsid w:val="00076EAD"/>
    <w:rsid w:val="00076EC4"/>
    <w:rsid w:val="00080366"/>
    <w:rsid w:val="00080A9A"/>
    <w:rsid w:val="00081A9A"/>
    <w:rsid w:val="00082C74"/>
    <w:rsid w:val="00083C4D"/>
    <w:rsid w:val="00084367"/>
    <w:rsid w:val="00085787"/>
    <w:rsid w:val="00086B41"/>
    <w:rsid w:val="00086FB4"/>
    <w:rsid w:val="00090B25"/>
    <w:rsid w:val="00090CC9"/>
    <w:rsid w:val="00090DFC"/>
    <w:rsid w:val="00091492"/>
    <w:rsid w:val="00091792"/>
    <w:rsid w:val="0009195B"/>
    <w:rsid w:val="00093179"/>
    <w:rsid w:val="00093363"/>
    <w:rsid w:val="000959D1"/>
    <w:rsid w:val="00096252"/>
    <w:rsid w:val="00096795"/>
    <w:rsid w:val="00096E08"/>
    <w:rsid w:val="00097C9C"/>
    <w:rsid w:val="000A0660"/>
    <w:rsid w:val="000A0B52"/>
    <w:rsid w:val="000A1922"/>
    <w:rsid w:val="000A2371"/>
    <w:rsid w:val="000A264C"/>
    <w:rsid w:val="000A2AA2"/>
    <w:rsid w:val="000A2E74"/>
    <w:rsid w:val="000A35A3"/>
    <w:rsid w:val="000A367D"/>
    <w:rsid w:val="000A4228"/>
    <w:rsid w:val="000A4393"/>
    <w:rsid w:val="000A45BB"/>
    <w:rsid w:val="000A579F"/>
    <w:rsid w:val="000A71B4"/>
    <w:rsid w:val="000A736F"/>
    <w:rsid w:val="000A75CC"/>
    <w:rsid w:val="000A7685"/>
    <w:rsid w:val="000B04C8"/>
    <w:rsid w:val="000B1225"/>
    <w:rsid w:val="000B148E"/>
    <w:rsid w:val="000B1979"/>
    <w:rsid w:val="000B1C79"/>
    <w:rsid w:val="000B1D96"/>
    <w:rsid w:val="000B2113"/>
    <w:rsid w:val="000B2A44"/>
    <w:rsid w:val="000B3ABC"/>
    <w:rsid w:val="000B4CFF"/>
    <w:rsid w:val="000B7A9C"/>
    <w:rsid w:val="000C0660"/>
    <w:rsid w:val="000C1737"/>
    <w:rsid w:val="000C1F06"/>
    <w:rsid w:val="000C2C1D"/>
    <w:rsid w:val="000C313D"/>
    <w:rsid w:val="000C3AEE"/>
    <w:rsid w:val="000C3EE9"/>
    <w:rsid w:val="000C431F"/>
    <w:rsid w:val="000C48B2"/>
    <w:rsid w:val="000C55A9"/>
    <w:rsid w:val="000C58AA"/>
    <w:rsid w:val="000C5938"/>
    <w:rsid w:val="000C5F2A"/>
    <w:rsid w:val="000C6E7C"/>
    <w:rsid w:val="000C77AE"/>
    <w:rsid w:val="000D0A8F"/>
    <w:rsid w:val="000D0CDA"/>
    <w:rsid w:val="000D1570"/>
    <w:rsid w:val="000D285D"/>
    <w:rsid w:val="000D2A73"/>
    <w:rsid w:val="000D3164"/>
    <w:rsid w:val="000D3261"/>
    <w:rsid w:val="000D395F"/>
    <w:rsid w:val="000D3E5B"/>
    <w:rsid w:val="000D4958"/>
    <w:rsid w:val="000D4C74"/>
    <w:rsid w:val="000D5217"/>
    <w:rsid w:val="000D531D"/>
    <w:rsid w:val="000D6077"/>
    <w:rsid w:val="000D6B90"/>
    <w:rsid w:val="000D6CA0"/>
    <w:rsid w:val="000D6CF0"/>
    <w:rsid w:val="000D78FB"/>
    <w:rsid w:val="000E0E6A"/>
    <w:rsid w:val="000E141F"/>
    <w:rsid w:val="000E143A"/>
    <w:rsid w:val="000E3E39"/>
    <w:rsid w:val="000E4363"/>
    <w:rsid w:val="000E4AC8"/>
    <w:rsid w:val="000E583C"/>
    <w:rsid w:val="000E5AC6"/>
    <w:rsid w:val="000E5CA3"/>
    <w:rsid w:val="000E5FDE"/>
    <w:rsid w:val="000E778C"/>
    <w:rsid w:val="000F037E"/>
    <w:rsid w:val="000F17A0"/>
    <w:rsid w:val="000F2092"/>
    <w:rsid w:val="000F231C"/>
    <w:rsid w:val="000F3711"/>
    <w:rsid w:val="000F47A1"/>
    <w:rsid w:val="000F49A2"/>
    <w:rsid w:val="000F4CF8"/>
    <w:rsid w:val="000F5C63"/>
    <w:rsid w:val="000F6303"/>
    <w:rsid w:val="000F6793"/>
    <w:rsid w:val="000F6AB0"/>
    <w:rsid w:val="000F71C1"/>
    <w:rsid w:val="000F7453"/>
    <w:rsid w:val="000F76F5"/>
    <w:rsid w:val="000F7AC4"/>
    <w:rsid w:val="0010083D"/>
    <w:rsid w:val="0010165C"/>
    <w:rsid w:val="001020BF"/>
    <w:rsid w:val="0010283B"/>
    <w:rsid w:val="00102A80"/>
    <w:rsid w:val="001035C8"/>
    <w:rsid w:val="001038D8"/>
    <w:rsid w:val="001041B8"/>
    <w:rsid w:val="00104E02"/>
    <w:rsid w:val="001052BE"/>
    <w:rsid w:val="00105FC1"/>
    <w:rsid w:val="001074F1"/>
    <w:rsid w:val="00107B07"/>
    <w:rsid w:val="00107FCD"/>
    <w:rsid w:val="0011070D"/>
    <w:rsid w:val="00110BB2"/>
    <w:rsid w:val="001110CD"/>
    <w:rsid w:val="00111AAC"/>
    <w:rsid w:val="00112298"/>
    <w:rsid w:val="001124BD"/>
    <w:rsid w:val="001127AE"/>
    <w:rsid w:val="001128D2"/>
    <w:rsid w:val="00112D9F"/>
    <w:rsid w:val="00113507"/>
    <w:rsid w:val="00113975"/>
    <w:rsid w:val="001141C8"/>
    <w:rsid w:val="00115666"/>
    <w:rsid w:val="00115741"/>
    <w:rsid w:val="00115D57"/>
    <w:rsid w:val="00116E1B"/>
    <w:rsid w:val="001179FA"/>
    <w:rsid w:val="0012126A"/>
    <w:rsid w:val="00121FCA"/>
    <w:rsid w:val="0012284B"/>
    <w:rsid w:val="00122861"/>
    <w:rsid w:val="001229AD"/>
    <w:rsid w:val="00122AEB"/>
    <w:rsid w:val="00122CA5"/>
    <w:rsid w:val="00122D2C"/>
    <w:rsid w:val="001233FB"/>
    <w:rsid w:val="0012344B"/>
    <w:rsid w:val="00123699"/>
    <w:rsid w:val="0012375F"/>
    <w:rsid w:val="00124344"/>
    <w:rsid w:val="001250D6"/>
    <w:rsid w:val="0012586F"/>
    <w:rsid w:val="0012589A"/>
    <w:rsid w:val="00125A8B"/>
    <w:rsid w:val="001268A5"/>
    <w:rsid w:val="00126B68"/>
    <w:rsid w:val="00126C8E"/>
    <w:rsid w:val="00126F0B"/>
    <w:rsid w:val="00127607"/>
    <w:rsid w:val="00130B10"/>
    <w:rsid w:val="00130C36"/>
    <w:rsid w:val="0013120D"/>
    <w:rsid w:val="00131BFF"/>
    <w:rsid w:val="0013202A"/>
    <w:rsid w:val="0013318C"/>
    <w:rsid w:val="0013583D"/>
    <w:rsid w:val="001358D7"/>
    <w:rsid w:val="00136680"/>
    <w:rsid w:val="00136A9F"/>
    <w:rsid w:val="001370CC"/>
    <w:rsid w:val="0014064A"/>
    <w:rsid w:val="00140725"/>
    <w:rsid w:val="00140CF2"/>
    <w:rsid w:val="00142002"/>
    <w:rsid w:val="00143377"/>
    <w:rsid w:val="00143A70"/>
    <w:rsid w:val="00144C58"/>
    <w:rsid w:val="00145022"/>
    <w:rsid w:val="00145B43"/>
    <w:rsid w:val="00145D75"/>
    <w:rsid w:val="00145FB7"/>
    <w:rsid w:val="00146225"/>
    <w:rsid w:val="00146543"/>
    <w:rsid w:val="00146923"/>
    <w:rsid w:val="00146D92"/>
    <w:rsid w:val="00146ED2"/>
    <w:rsid w:val="00146EF5"/>
    <w:rsid w:val="00146FB3"/>
    <w:rsid w:val="001473DC"/>
    <w:rsid w:val="00147EE4"/>
    <w:rsid w:val="001509C8"/>
    <w:rsid w:val="001510F0"/>
    <w:rsid w:val="001512F6"/>
    <w:rsid w:val="001514AE"/>
    <w:rsid w:val="00151C80"/>
    <w:rsid w:val="00152005"/>
    <w:rsid w:val="001525BF"/>
    <w:rsid w:val="00152A6B"/>
    <w:rsid w:val="0015382C"/>
    <w:rsid w:val="0015592E"/>
    <w:rsid w:val="00157F43"/>
    <w:rsid w:val="00161188"/>
    <w:rsid w:val="001617DC"/>
    <w:rsid w:val="00161A91"/>
    <w:rsid w:val="001626E5"/>
    <w:rsid w:val="00162FB8"/>
    <w:rsid w:val="001633D0"/>
    <w:rsid w:val="00163928"/>
    <w:rsid w:val="00163DBF"/>
    <w:rsid w:val="00164B98"/>
    <w:rsid w:val="00164CEC"/>
    <w:rsid w:val="00164F05"/>
    <w:rsid w:val="001656D9"/>
    <w:rsid w:val="001667BE"/>
    <w:rsid w:val="00166C4F"/>
    <w:rsid w:val="00167C78"/>
    <w:rsid w:val="00170133"/>
    <w:rsid w:val="001709E4"/>
    <w:rsid w:val="00171232"/>
    <w:rsid w:val="00171325"/>
    <w:rsid w:val="00171381"/>
    <w:rsid w:val="00171852"/>
    <w:rsid w:val="00172236"/>
    <w:rsid w:val="00172253"/>
    <w:rsid w:val="00172642"/>
    <w:rsid w:val="00172E69"/>
    <w:rsid w:val="0017352C"/>
    <w:rsid w:val="00174DD5"/>
    <w:rsid w:val="001755AE"/>
    <w:rsid w:val="0017588E"/>
    <w:rsid w:val="001767CE"/>
    <w:rsid w:val="00176A05"/>
    <w:rsid w:val="0018121D"/>
    <w:rsid w:val="00181226"/>
    <w:rsid w:val="00182317"/>
    <w:rsid w:val="00182629"/>
    <w:rsid w:val="0018299F"/>
    <w:rsid w:val="00182CAD"/>
    <w:rsid w:val="0018320D"/>
    <w:rsid w:val="001833A9"/>
    <w:rsid w:val="0018379C"/>
    <w:rsid w:val="0018522A"/>
    <w:rsid w:val="00185B61"/>
    <w:rsid w:val="001865C8"/>
    <w:rsid w:val="00186AA7"/>
    <w:rsid w:val="00187108"/>
    <w:rsid w:val="00190335"/>
    <w:rsid w:val="0019092C"/>
    <w:rsid w:val="00191C40"/>
    <w:rsid w:val="00191E1F"/>
    <w:rsid w:val="001923AE"/>
    <w:rsid w:val="0019243B"/>
    <w:rsid w:val="001926CD"/>
    <w:rsid w:val="001927A6"/>
    <w:rsid w:val="00193540"/>
    <w:rsid w:val="0019479D"/>
    <w:rsid w:val="00194A3A"/>
    <w:rsid w:val="00194DEB"/>
    <w:rsid w:val="001957DC"/>
    <w:rsid w:val="00195E21"/>
    <w:rsid w:val="001964DB"/>
    <w:rsid w:val="00196C6C"/>
    <w:rsid w:val="00196EEE"/>
    <w:rsid w:val="001A01BE"/>
    <w:rsid w:val="001A0D0B"/>
    <w:rsid w:val="001A0E38"/>
    <w:rsid w:val="001A18ED"/>
    <w:rsid w:val="001A23A7"/>
    <w:rsid w:val="001A2F08"/>
    <w:rsid w:val="001A3F44"/>
    <w:rsid w:val="001A492F"/>
    <w:rsid w:val="001A4B98"/>
    <w:rsid w:val="001A4E12"/>
    <w:rsid w:val="001A55C6"/>
    <w:rsid w:val="001A5BE9"/>
    <w:rsid w:val="001A5D45"/>
    <w:rsid w:val="001A6E3E"/>
    <w:rsid w:val="001A7731"/>
    <w:rsid w:val="001A7C55"/>
    <w:rsid w:val="001B03D6"/>
    <w:rsid w:val="001B0A81"/>
    <w:rsid w:val="001B10EA"/>
    <w:rsid w:val="001B2F01"/>
    <w:rsid w:val="001B409E"/>
    <w:rsid w:val="001B4784"/>
    <w:rsid w:val="001B500F"/>
    <w:rsid w:val="001B591A"/>
    <w:rsid w:val="001B5F18"/>
    <w:rsid w:val="001B6C33"/>
    <w:rsid w:val="001B702C"/>
    <w:rsid w:val="001C05DD"/>
    <w:rsid w:val="001C0721"/>
    <w:rsid w:val="001C0B71"/>
    <w:rsid w:val="001C2532"/>
    <w:rsid w:val="001C2A81"/>
    <w:rsid w:val="001C2D5C"/>
    <w:rsid w:val="001C30A9"/>
    <w:rsid w:val="001C3517"/>
    <w:rsid w:val="001C3F34"/>
    <w:rsid w:val="001C4365"/>
    <w:rsid w:val="001C4372"/>
    <w:rsid w:val="001C47F5"/>
    <w:rsid w:val="001C4B6A"/>
    <w:rsid w:val="001C54FF"/>
    <w:rsid w:val="001C5531"/>
    <w:rsid w:val="001C60D8"/>
    <w:rsid w:val="001C6B4E"/>
    <w:rsid w:val="001D007E"/>
    <w:rsid w:val="001D27DD"/>
    <w:rsid w:val="001D299B"/>
    <w:rsid w:val="001D2C22"/>
    <w:rsid w:val="001D2D3D"/>
    <w:rsid w:val="001D31FD"/>
    <w:rsid w:val="001D34FC"/>
    <w:rsid w:val="001D3719"/>
    <w:rsid w:val="001D38A9"/>
    <w:rsid w:val="001D404E"/>
    <w:rsid w:val="001D4B35"/>
    <w:rsid w:val="001D5032"/>
    <w:rsid w:val="001D515E"/>
    <w:rsid w:val="001D52D0"/>
    <w:rsid w:val="001D59E0"/>
    <w:rsid w:val="001D6315"/>
    <w:rsid w:val="001D69F0"/>
    <w:rsid w:val="001D6EB5"/>
    <w:rsid w:val="001D7676"/>
    <w:rsid w:val="001D79EB"/>
    <w:rsid w:val="001D7B32"/>
    <w:rsid w:val="001D7E33"/>
    <w:rsid w:val="001E01A9"/>
    <w:rsid w:val="001E01C7"/>
    <w:rsid w:val="001E07AB"/>
    <w:rsid w:val="001E087E"/>
    <w:rsid w:val="001E1202"/>
    <w:rsid w:val="001E196B"/>
    <w:rsid w:val="001E3AEE"/>
    <w:rsid w:val="001E4112"/>
    <w:rsid w:val="001E49C4"/>
    <w:rsid w:val="001E5BD2"/>
    <w:rsid w:val="001E649E"/>
    <w:rsid w:val="001E6C0B"/>
    <w:rsid w:val="001E6FF3"/>
    <w:rsid w:val="001E79C5"/>
    <w:rsid w:val="001F1227"/>
    <w:rsid w:val="001F2E28"/>
    <w:rsid w:val="001F321D"/>
    <w:rsid w:val="001F3538"/>
    <w:rsid w:val="001F36A7"/>
    <w:rsid w:val="001F37B7"/>
    <w:rsid w:val="001F3CC6"/>
    <w:rsid w:val="001F428F"/>
    <w:rsid w:val="001F5506"/>
    <w:rsid w:val="001F5894"/>
    <w:rsid w:val="001F702E"/>
    <w:rsid w:val="00200991"/>
    <w:rsid w:val="00201BE0"/>
    <w:rsid w:val="0020309F"/>
    <w:rsid w:val="00203E23"/>
    <w:rsid w:val="00203E47"/>
    <w:rsid w:val="00204DB4"/>
    <w:rsid w:val="0020504D"/>
    <w:rsid w:val="00205E07"/>
    <w:rsid w:val="002065A6"/>
    <w:rsid w:val="00207014"/>
    <w:rsid w:val="002103B2"/>
    <w:rsid w:val="00210D38"/>
    <w:rsid w:val="0021106A"/>
    <w:rsid w:val="002110C6"/>
    <w:rsid w:val="00211598"/>
    <w:rsid w:val="00211AA2"/>
    <w:rsid w:val="00212CFB"/>
    <w:rsid w:val="00212FA5"/>
    <w:rsid w:val="002136EA"/>
    <w:rsid w:val="00214A8A"/>
    <w:rsid w:val="00214B50"/>
    <w:rsid w:val="002162B0"/>
    <w:rsid w:val="00216839"/>
    <w:rsid w:val="00217E25"/>
    <w:rsid w:val="00220593"/>
    <w:rsid w:val="00220926"/>
    <w:rsid w:val="00220B81"/>
    <w:rsid w:val="0022225D"/>
    <w:rsid w:val="002227B7"/>
    <w:rsid w:val="002227EF"/>
    <w:rsid w:val="002238C9"/>
    <w:rsid w:val="00223B53"/>
    <w:rsid w:val="002243E8"/>
    <w:rsid w:val="00224908"/>
    <w:rsid w:val="00224BA0"/>
    <w:rsid w:val="002250E9"/>
    <w:rsid w:val="00225505"/>
    <w:rsid w:val="00226CE0"/>
    <w:rsid w:val="00230403"/>
    <w:rsid w:val="00230A2B"/>
    <w:rsid w:val="002315AE"/>
    <w:rsid w:val="002315ED"/>
    <w:rsid w:val="0023163A"/>
    <w:rsid w:val="002317B9"/>
    <w:rsid w:val="00232BBE"/>
    <w:rsid w:val="002333E3"/>
    <w:rsid w:val="002337C7"/>
    <w:rsid w:val="002340E5"/>
    <w:rsid w:val="00234973"/>
    <w:rsid w:val="00236B24"/>
    <w:rsid w:val="002370D4"/>
    <w:rsid w:val="00237635"/>
    <w:rsid w:val="00237942"/>
    <w:rsid w:val="0024089E"/>
    <w:rsid w:val="00240EB5"/>
    <w:rsid w:val="002413B5"/>
    <w:rsid w:val="002415D1"/>
    <w:rsid w:val="00242110"/>
    <w:rsid w:val="002428FF"/>
    <w:rsid w:val="00243093"/>
    <w:rsid w:val="002432B5"/>
    <w:rsid w:val="00243662"/>
    <w:rsid w:val="00244342"/>
    <w:rsid w:val="00244650"/>
    <w:rsid w:val="00244689"/>
    <w:rsid w:val="00244A5D"/>
    <w:rsid w:val="00245370"/>
    <w:rsid w:val="00245943"/>
    <w:rsid w:val="00246A76"/>
    <w:rsid w:val="002474C4"/>
    <w:rsid w:val="00247AC8"/>
    <w:rsid w:val="00250C0F"/>
    <w:rsid w:val="00251219"/>
    <w:rsid w:val="00251864"/>
    <w:rsid w:val="00251CD9"/>
    <w:rsid w:val="00251D6A"/>
    <w:rsid w:val="002525A1"/>
    <w:rsid w:val="00252612"/>
    <w:rsid w:val="00252ED3"/>
    <w:rsid w:val="0025304F"/>
    <w:rsid w:val="002533D1"/>
    <w:rsid w:val="00253EE0"/>
    <w:rsid w:val="00254144"/>
    <w:rsid w:val="00254CD9"/>
    <w:rsid w:val="00254F34"/>
    <w:rsid w:val="002550C3"/>
    <w:rsid w:val="002553EB"/>
    <w:rsid w:val="0025541E"/>
    <w:rsid w:val="00256898"/>
    <w:rsid w:val="00256ADD"/>
    <w:rsid w:val="002570AB"/>
    <w:rsid w:val="00257343"/>
    <w:rsid w:val="00257C94"/>
    <w:rsid w:val="00257FC6"/>
    <w:rsid w:val="00260063"/>
    <w:rsid w:val="0026173F"/>
    <w:rsid w:val="0026220B"/>
    <w:rsid w:val="0026311D"/>
    <w:rsid w:val="002633FE"/>
    <w:rsid w:val="002636F5"/>
    <w:rsid w:val="002639B9"/>
    <w:rsid w:val="00264157"/>
    <w:rsid w:val="0027025E"/>
    <w:rsid w:val="00270AF9"/>
    <w:rsid w:val="00270B74"/>
    <w:rsid w:val="00270D07"/>
    <w:rsid w:val="0027105D"/>
    <w:rsid w:val="0027203C"/>
    <w:rsid w:val="0027224E"/>
    <w:rsid w:val="00272393"/>
    <w:rsid w:val="00274023"/>
    <w:rsid w:val="002740AE"/>
    <w:rsid w:val="00274536"/>
    <w:rsid w:val="002746B1"/>
    <w:rsid w:val="00274EFB"/>
    <w:rsid w:val="00274F4E"/>
    <w:rsid w:val="00275EB0"/>
    <w:rsid w:val="00276288"/>
    <w:rsid w:val="00276971"/>
    <w:rsid w:val="00276B26"/>
    <w:rsid w:val="002770E1"/>
    <w:rsid w:val="00277855"/>
    <w:rsid w:val="00277C95"/>
    <w:rsid w:val="00277EEB"/>
    <w:rsid w:val="002806FF"/>
    <w:rsid w:val="0028191D"/>
    <w:rsid w:val="0028226F"/>
    <w:rsid w:val="00282505"/>
    <w:rsid w:val="002825F6"/>
    <w:rsid w:val="00283CB6"/>
    <w:rsid w:val="00284796"/>
    <w:rsid w:val="00285F0C"/>
    <w:rsid w:val="002860C5"/>
    <w:rsid w:val="00286563"/>
    <w:rsid w:val="002866C8"/>
    <w:rsid w:val="002873E6"/>
    <w:rsid w:val="0028741A"/>
    <w:rsid w:val="00287765"/>
    <w:rsid w:val="00287803"/>
    <w:rsid w:val="002907AA"/>
    <w:rsid w:val="00290FFF"/>
    <w:rsid w:val="002918E6"/>
    <w:rsid w:val="002919E4"/>
    <w:rsid w:val="00291FBB"/>
    <w:rsid w:val="00292E26"/>
    <w:rsid w:val="0029443F"/>
    <w:rsid w:val="00294F38"/>
    <w:rsid w:val="00295773"/>
    <w:rsid w:val="002959E8"/>
    <w:rsid w:val="002969E4"/>
    <w:rsid w:val="00296F9C"/>
    <w:rsid w:val="002972CE"/>
    <w:rsid w:val="00297CC6"/>
    <w:rsid w:val="00297FF4"/>
    <w:rsid w:val="002A005B"/>
    <w:rsid w:val="002A1531"/>
    <w:rsid w:val="002A2154"/>
    <w:rsid w:val="002A254E"/>
    <w:rsid w:val="002A2769"/>
    <w:rsid w:val="002A312B"/>
    <w:rsid w:val="002A3AAE"/>
    <w:rsid w:val="002A4EDF"/>
    <w:rsid w:val="002A64A9"/>
    <w:rsid w:val="002A64C5"/>
    <w:rsid w:val="002A6AD0"/>
    <w:rsid w:val="002A6ADD"/>
    <w:rsid w:val="002A7828"/>
    <w:rsid w:val="002B00BB"/>
    <w:rsid w:val="002B0452"/>
    <w:rsid w:val="002B0FF4"/>
    <w:rsid w:val="002B1073"/>
    <w:rsid w:val="002B181E"/>
    <w:rsid w:val="002B1971"/>
    <w:rsid w:val="002B1DAB"/>
    <w:rsid w:val="002B1DD6"/>
    <w:rsid w:val="002B2114"/>
    <w:rsid w:val="002B260C"/>
    <w:rsid w:val="002B2699"/>
    <w:rsid w:val="002B3746"/>
    <w:rsid w:val="002B489D"/>
    <w:rsid w:val="002B49DD"/>
    <w:rsid w:val="002B5314"/>
    <w:rsid w:val="002B5CCF"/>
    <w:rsid w:val="002B5DBF"/>
    <w:rsid w:val="002B5F80"/>
    <w:rsid w:val="002B63F8"/>
    <w:rsid w:val="002B6DED"/>
    <w:rsid w:val="002B70FF"/>
    <w:rsid w:val="002B7F49"/>
    <w:rsid w:val="002C025C"/>
    <w:rsid w:val="002C072A"/>
    <w:rsid w:val="002C0BC6"/>
    <w:rsid w:val="002C0F7B"/>
    <w:rsid w:val="002C10BA"/>
    <w:rsid w:val="002C17D4"/>
    <w:rsid w:val="002C20E8"/>
    <w:rsid w:val="002C22FC"/>
    <w:rsid w:val="002C2766"/>
    <w:rsid w:val="002C35E9"/>
    <w:rsid w:val="002C3AB8"/>
    <w:rsid w:val="002C42D1"/>
    <w:rsid w:val="002C508C"/>
    <w:rsid w:val="002C5490"/>
    <w:rsid w:val="002C56C2"/>
    <w:rsid w:val="002C5958"/>
    <w:rsid w:val="002C6AE9"/>
    <w:rsid w:val="002C72AD"/>
    <w:rsid w:val="002D09ED"/>
    <w:rsid w:val="002D10CA"/>
    <w:rsid w:val="002D16FA"/>
    <w:rsid w:val="002D1D15"/>
    <w:rsid w:val="002D1D36"/>
    <w:rsid w:val="002D2171"/>
    <w:rsid w:val="002D22F6"/>
    <w:rsid w:val="002D3033"/>
    <w:rsid w:val="002D3149"/>
    <w:rsid w:val="002D3249"/>
    <w:rsid w:val="002D3325"/>
    <w:rsid w:val="002D36FB"/>
    <w:rsid w:val="002D4084"/>
    <w:rsid w:val="002D435F"/>
    <w:rsid w:val="002D4500"/>
    <w:rsid w:val="002D62F9"/>
    <w:rsid w:val="002D76A3"/>
    <w:rsid w:val="002E01ED"/>
    <w:rsid w:val="002E126D"/>
    <w:rsid w:val="002E173A"/>
    <w:rsid w:val="002E2C91"/>
    <w:rsid w:val="002E3423"/>
    <w:rsid w:val="002E3517"/>
    <w:rsid w:val="002E4D4C"/>
    <w:rsid w:val="002E4EFF"/>
    <w:rsid w:val="002E51AD"/>
    <w:rsid w:val="002E6E84"/>
    <w:rsid w:val="002E7016"/>
    <w:rsid w:val="002E7A2B"/>
    <w:rsid w:val="002E7C2E"/>
    <w:rsid w:val="002E7D0A"/>
    <w:rsid w:val="002F049E"/>
    <w:rsid w:val="002F06A4"/>
    <w:rsid w:val="002F0B51"/>
    <w:rsid w:val="002F0E49"/>
    <w:rsid w:val="002F1006"/>
    <w:rsid w:val="002F10F5"/>
    <w:rsid w:val="002F1445"/>
    <w:rsid w:val="002F19E3"/>
    <w:rsid w:val="002F1DE6"/>
    <w:rsid w:val="002F35B3"/>
    <w:rsid w:val="002F4B85"/>
    <w:rsid w:val="002F5419"/>
    <w:rsid w:val="002F5868"/>
    <w:rsid w:val="002F5D58"/>
    <w:rsid w:val="002F650A"/>
    <w:rsid w:val="002F676B"/>
    <w:rsid w:val="002F78D1"/>
    <w:rsid w:val="002F7EB1"/>
    <w:rsid w:val="00300530"/>
    <w:rsid w:val="00300B5B"/>
    <w:rsid w:val="00300F34"/>
    <w:rsid w:val="0030119F"/>
    <w:rsid w:val="003011A0"/>
    <w:rsid w:val="00301224"/>
    <w:rsid w:val="00301377"/>
    <w:rsid w:val="0030167F"/>
    <w:rsid w:val="003016ED"/>
    <w:rsid w:val="00301A77"/>
    <w:rsid w:val="00302338"/>
    <w:rsid w:val="00302FE1"/>
    <w:rsid w:val="00303ADA"/>
    <w:rsid w:val="003054D1"/>
    <w:rsid w:val="003054E4"/>
    <w:rsid w:val="00305E46"/>
    <w:rsid w:val="00306037"/>
    <w:rsid w:val="00306227"/>
    <w:rsid w:val="003062CF"/>
    <w:rsid w:val="003072CE"/>
    <w:rsid w:val="00307483"/>
    <w:rsid w:val="00307613"/>
    <w:rsid w:val="00307DEF"/>
    <w:rsid w:val="00310607"/>
    <w:rsid w:val="003109CF"/>
    <w:rsid w:val="00310F7C"/>
    <w:rsid w:val="00311886"/>
    <w:rsid w:val="00311C22"/>
    <w:rsid w:val="00312F88"/>
    <w:rsid w:val="003132E9"/>
    <w:rsid w:val="003135F1"/>
    <w:rsid w:val="00313A5A"/>
    <w:rsid w:val="00313B09"/>
    <w:rsid w:val="00314007"/>
    <w:rsid w:val="003142FB"/>
    <w:rsid w:val="00314666"/>
    <w:rsid w:val="00314948"/>
    <w:rsid w:val="00314A47"/>
    <w:rsid w:val="00314CA7"/>
    <w:rsid w:val="003155B4"/>
    <w:rsid w:val="00315EAB"/>
    <w:rsid w:val="00320443"/>
    <w:rsid w:val="00320E12"/>
    <w:rsid w:val="00321981"/>
    <w:rsid w:val="0032200D"/>
    <w:rsid w:val="0032285E"/>
    <w:rsid w:val="003230C1"/>
    <w:rsid w:val="00323DAE"/>
    <w:rsid w:val="00324184"/>
    <w:rsid w:val="003243C1"/>
    <w:rsid w:val="00324DEC"/>
    <w:rsid w:val="003250BD"/>
    <w:rsid w:val="0032575C"/>
    <w:rsid w:val="00325D02"/>
    <w:rsid w:val="00326293"/>
    <w:rsid w:val="00327148"/>
    <w:rsid w:val="0032734D"/>
    <w:rsid w:val="00327D41"/>
    <w:rsid w:val="003303D7"/>
    <w:rsid w:val="00330A1F"/>
    <w:rsid w:val="00330CA1"/>
    <w:rsid w:val="00331C0D"/>
    <w:rsid w:val="00332526"/>
    <w:rsid w:val="003329C2"/>
    <w:rsid w:val="00333126"/>
    <w:rsid w:val="003336FF"/>
    <w:rsid w:val="00333B8D"/>
    <w:rsid w:val="00333D70"/>
    <w:rsid w:val="0033452F"/>
    <w:rsid w:val="003346EB"/>
    <w:rsid w:val="00334A12"/>
    <w:rsid w:val="00334E2B"/>
    <w:rsid w:val="00335415"/>
    <w:rsid w:val="003356BE"/>
    <w:rsid w:val="00335854"/>
    <w:rsid w:val="00336735"/>
    <w:rsid w:val="00337603"/>
    <w:rsid w:val="00337C96"/>
    <w:rsid w:val="00340CE9"/>
    <w:rsid w:val="00341815"/>
    <w:rsid w:val="003423A5"/>
    <w:rsid w:val="003428FC"/>
    <w:rsid w:val="00342B93"/>
    <w:rsid w:val="003431E9"/>
    <w:rsid w:val="003439C3"/>
    <w:rsid w:val="00343B5F"/>
    <w:rsid w:val="003442B7"/>
    <w:rsid w:val="00345543"/>
    <w:rsid w:val="00345B8F"/>
    <w:rsid w:val="0034672B"/>
    <w:rsid w:val="00347911"/>
    <w:rsid w:val="00347F5F"/>
    <w:rsid w:val="003506E2"/>
    <w:rsid w:val="003507DC"/>
    <w:rsid w:val="00351319"/>
    <w:rsid w:val="00352262"/>
    <w:rsid w:val="0035232A"/>
    <w:rsid w:val="003523B1"/>
    <w:rsid w:val="00352520"/>
    <w:rsid w:val="00352C96"/>
    <w:rsid w:val="0035326C"/>
    <w:rsid w:val="00353303"/>
    <w:rsid w:val="00353962"/>
    <w:rsid w:val="00353FD5"/>
    <w:rsid w:val="003540EC"/>
    <w:rsid w:val="0035465A"/>
    <w:rsid w:val="003547D2"/>
    <w:rsid w:val="003549AC"/>
    <w:rsid w:val="00354D08"/>
    <w:rsid w:val="00357F18"/>
    <w:rsid w:val="003616BA"/>
    <w:rsid w:val="00361C1C"/>
    <w:rsid w:val="00362B2C"/>
    <w:rsid w:val="003633AD"/>
    <w:rsid w:val="00363525"/>
    <w:rsid w:val="00363591"/>
    <w:rsid w:val="00364A2B"/>
    <w:rsid w:val="00364C1C"/>
    <w:rsid w:val="00364D3C"/>
    <w:rsid w:val="00365297"/>
    <w:rsid w:val="003652C2"/>
    <w:rsid w:val="003658D1"/>
    <w:rsid w:val="00366796"/>
    <w:rsid w:val="0036729B"/>
    <w:rsid w:val="00367B3A"/>
    <w:rsid w:val="00367F97"/>
    <w:rsid w:val="00370013"/>
    <w:rsid w:val="0037079F"/>
    <w:rsid w:val="00370937"/>
    <w:rsid w:val="00370E7A"/>
    <w:rsid w:val="003719BA"/>
    <w:rsid w:val="0037213A"/>
    <w:rsid w:val="00372238"/>
    <w:rsid w:val="0037292D"/>
    <w:rsid w:val="00373225"/>
    <w:rsid w:val="00373863"/>
    <w:rsid w:val="00373A0C"/>
    <w:rsid w:val="00376A04"/>
    <w:rsid w:val="00377108"/>
    <w:rsid w:val="0037757E"/>
    <w:rsid w:val="003779E6"/>
    <w:rsid w:val="003800C2"/>
    <w:rsid w:val="0038119E"/>
    <w:rsid w:val="0038167B"/>
    <w:rsid w:val="00381ADC"/>
    <w:rsid w:val="00381B3D"/>
    <w:rsid w:val="00382CDA"/>
    <w:rsid w:val="00382E70"/>
    <w:rsid w:val="00383B18"/>
    <w:rsid w:val="003842D4"/>
    <w:rsid w:val="003844B1"/>
    <w:rsid w:val="00385A4E"/>
    <w:rsid w:val="00385FC4"/>
    <w:rsid w:val="00386132"/>
    <w:rsid w:val="00386AFD"/>
    <w:rsid w:val="003873A0"/>
    <w:rsid w:val="00387A2B"/>
    <w:rsid w:val="00387ECF"/>
    <w:rsid w:val="0039002C"/>
    <w:rsid w:val="00390D1D"/>
    <w:rsid w:val="00391333"/>
    <w:rsid w:val="00392B6C"/>
    <w:rsid w:val="00392B8C"/>
    <w:rsid w:val="0039300F"/>
    <w:rsid w:val="00393A4A"/>
    <w:rsid w:val="00394836"/>
    <w:rsid w:val="003951F4"/>
    <w:rsid w:val="003964B9"/>
    <w:rsid w:val="00396621"/>
    <w:rsid w:val="0039667D"/>
    <w:rsid w:val="00396DD1"/>
    <w:rsid w:val="00396E3E"/>
    <w:rsid w:val="0039776B"/>
    <w:rsid w:val="00397774"/>
    <w:rsid w:val="003A045B"/>
    <w:rsid w:val="003A06D4"/>
    <w:rsid w:val="003A07FB"/>
    <w:rsid w:val="003A0875"/>
    <w:rsid w:val="003A0BA7"/>
    <w:rsid w:val="003A0E47"/>
    <w:rsid w:val="003A139D"/>
    <w:rsid w:val="003A1B94"/>
    <w:rsid w:val="003A1E64"/>
    <w:rsid w:val="003A26BC"/>
    <w:rsid w:val="003A346D"/>
    <w:rsid w:val="003A6053"/>
    <w:rsid w:val="003A622C"/>
    <w:rsid w:val="003A663F"/>
    <w:rsid w:val="003B0302"/>
    <w:rsid w:val="003B039C"/>
    <w:rsid w:val="003B0953"/>
    <w:rsid w:val="003B0F05"/>
    <w:rsid w:val="003B1A82"/>
    <w:rsid w:val="003B2547"/>
    <w:rsid w:val="003B271C"/>
    <w:rsid w:val="003B2B51"/>
    <w:rsid w:val="003B2D97"/>
    <w:rsid w:val="003B2E6E"/>
    <w:rsid w:val="003B3865"/>
    <w:rsid w:val="003B3D84"/>
    <w:rsid w:val="003B42B9"/>
    <w:rsid w:val="003B4E24"/>
    <w:rsid w:val="003B57F0"/>
    <w:rsid w:val="003B7ABF"/>
    <w:rsid w:val="003B7E6D"/>
    <w:rsid w:val="003C01AC"/>
    <w:rsid w:val="003C0941"/>
    <w:rsid w:val="003C1FD3"/>
    <w:rsid w:val="003C2328"/>
    <w:rsid w:val="003C25A0"/>
    <w:rsid w:val="003C3015"/>
    <w:rsid w:val="003C3EE6"/>
    <w:rsid w:val="003C3F5E"/>
    <w:rsid w:val="003C45B9"/>
    <w:rsid w:val="003C4D8C"/>
    <w:rsid w:val="003C5F9D"/>
    <w:rsid w:val="003C7823"/>
    <w:rsid w:val="003D0086"/>
    <w:rsid w:val="003D17BA"/>
    <w:rsid w:val="003D1CE2"/>
    <w:rsid w:val="003D1D86"/>
    <w:rsid w:val="003D290D"/>
    <w:rsid w:val="003D2CB7"/>
    <w:rsid w:val="003D37E6"/>
    <w:rsid w:val="003D3CFE"/>
    <w:rsid w:val="003D5A84"/>
    <w:rsid w:val="003D637A"/>
    <w:rsid w:val="003D6B62"/>
    <w:rsid w:val="003D7393"/>
    <w:rsid w:val="003D74B2"/>
    <w:rsid w:val="003D7B2C"/>
    <w:rsid w:val="003D7CEF"/>
    <w:rsid w:val="003E0047"/>
    <w:rsid w:val="003E0886"/>
    <w:rsid w:val="003E1342"/>
    <w:rsid w:val="003E1B7C"/>
    <w:rsid w:val="003E1DB8"/>
    <w:rsid w:val="003E1EEE"/>
    <w:rsid w:val="003E2076"/>
    <w:rsid w:val="003E2243"/>
    <w:rsid w:val="003E228F"/>
    <w:rsid w:val="003E28A4"/>
    <w:rsid w:val="003E2FB1"/>
    <w:rsid w:val="003E402E"/>
    <w:rsid w:val="003E5965"/>
    <w:rsid w:val="003E6557"/>
    <w:rsid w:val="003E77E1"/>
    <w:rsid w:val="003F043A"/>
    <w:rsid w:val="003F0B02"/>
    <w:rsid w:val="003F0DBE"/>
    <w:rsid w:val="003F17AD"/>
    <w:rsid w:val="003F2E1D"/>
    <w:rsid w:val="003F5224"/>
    <w:rsid w:val="003F58E9"/>
    <w:rsid w:val="003F6CB8"/>
    <w:rsid w:val="003F6DFC"/>
    <w:rsid w:val="003F73FF"/>
    <w:rsid w:val="00400C6C"/>
    <w:rsid w:val="00401438"/>
    <w:rsid w:val="00401991"/>
    <w:rsid w:val="00401D94"/>
    <w:rsid w:val="00401F69"/>
    <w:rsid w:val="004023AB"/>
    <w:rsid w:val="004033CD"/>
    <w:rsid w:val="00403A15"/>
    <w:rsid w:val="00403E01"/>
    <w:rsid w:val="004045C6"/>
    <w:rsid w:val="00404989"/>
    <w:rsid w:val="004056EF"/>
    <w:rsid w:val="00406289"/>
    <w:rsid w:val="0040685A"/>
    <w:rsid w:val="00406FEB"/>
    <w:rsid w:val="0040707B"/>
    <w:rsid w:val="0040771B"/>
    <w:rsid w:val="00407CC6"/>
    <w:rsid w:val="004101FA"/>
    <w:rsid w:val="0041049E"/>
    <w:rsid w:val="00410CAB"/>
    <w:rsid w:val="00410E3F"/>
    <w:rsid w:val="004118FB"/>
    <w:rsid w:val="0041193C"/>
    <w:rsid w:val="00411B16"/>
    <w:rsid w:val="00411B86"/>
    <w:rsid w:val="00411F5D"/>
    <w:rsid w:val="004121BA"/>
    <w:rsid w:val="004122CC"/>
    <w:rsid w:val="004124B8"/>
    <w:rsid w:val="0041265D"/>
    <w:rsid w:val="0041311A"/>
    <w:rsid w:val="00413930"/>
    <w:rsid w:val="00413BE8"/>
    <w:rsid w:val="00413C6C"/>
    <w:rsid w:val="00413C82"/>
    <w:rsid w:val="004145E9"/>
    <w:rsid w:val="00415057"/>
    <w:rsid w:val="00415417"/>
    <w:rsid w:val="004160DE"/>
    <w:rsid w:val="00416306"/>
    <w:rsid w:val="00416C59"/>
    <w:rsid w:val="00416CFC"/>
    <w:rsid w:val="00417896"/>
    <w:rsid w:val="00417A7D"/>
    <w:rsid w:val="00417B1D"/>
    <w:rsid w:val="00417CF7"/>
    <w:rsid w:val="00420B18"/>
    <w:rsid w:val="0042107C"/>
    <w:rsid w:val="00421E3F"/>
    <w:rsid w:val="00422844"/>
    <w:rsid w:val="004233D3"/>
    <w:rsid w:val="004246BC"/>
    <w:rsid w:val="00425A4F"/>
    <w:rsid w:val="0042676E"/>
    <w:rsid w:val="004306E3"/>
    <w:rsid w:val="00430A99"/>
    <w:rsid w:val="004314E6"/>
    <w:rsid w:val="00431742"/>
    <w:rsid w:val="00431FD7"/>
    <w:rsid w:val="0043223C"/>
    <w:rsid w:val="00432D39"/>
    <w:rsid w:val="004332E8"/>
    <w:rsid w:val="00434908"/>
    <w:rsid w:val="004350E2"/>
    <w:rsid w:val="00436E5C"/>
    <w:rsid w:val="00437874"/>
    <w:rsid w:val="00437C4B"/>
    <w:rsid w:val="004405A9"/>
    <w:rsid w:val="00440C51"/>
    <w:rsid w:val="00442042"/>
    <w:rsid w:val="0044270A"/>
    <w:rsid w:val="00442B25"/>
    <w:rsid w:val="00443DA6"/>
    <w:rsid w:val="004440D7"/>
    <w:rsid w:val="0044438E"/>
    <w:rsid w:val="00444793"/>
    <w:rsid w:val="00446349"/>
    <w:rsid w:val="00447628"/>
    <w:rsid w:val="00450186"/>
    <w:rsid w:val="0045128A"/>
    <w:rsid w:val="004533A0"/>
    <w:rsid w:val="00454A02"/>
    <w:rsid w:val="00454DB6"/>
    <w:rsid w:val="00454F8F"/>
    <w:rsid w:val="00457F24"/>
    <w:rsid w:val="0046056B"/>
    <w:rsid w:val="004612FF"/>
    <w:rsid w:val="004617C3"/>
    <w:rsid w:val="00461DC9"/>
    <w:rsid w:val="0046227B"/>
    <w:rsid w:val="00462775"/>
    <w:rsid w:val="0046323B"/>
    <w:rsid w:val="004638BB"/>
    <w:rsid w:val="00463C46"/>
    <w:rsid w:val="00464938"/>
    <w:rsid w:val="0046506F"/>
    <w:rsid w:val="00465F59"/>
    <w:rsid w:val="004661C2"/>
    <w:rsid w:val="00466615"/>
    <w:rsid w:val="00466681"/>
    <w:rsid w:val="00466F44"/>
    <w:rsid w:val="00467C9D"/>
    <w:rsid w:val="00467DC5"/>
    <w:rsid w:val="00470640"/>
    <w:rsid w:val="004719C0"/>
    <w:rsid w:val="00471E76"/>
    <w:rsid w:val="0047205F"/>
    <w:rsid w:val="004720AC"/>
    <w:rsid w:val="00472C7F"/>
    <w:rsid w:val="00473415"/>
    <w:rsid w:val="0047353E"/>
    <w:rsid w:val="0047419A"/>
    <w:rsid w:val="0047533B"/>
    <w:rsid w:val="00475354"/>
    <w:rsid w:val="00475A37"/>
    <w:rsid w:val="00475B08"/>
    <w:rsid w:val="004774D9"/>
    <w:rsid w:val="00480703"/>
    <w:rsid w:val="00480828"/>
    <w:rsid w:val="004809A5"/>
    <w:rsid w:val="00480A81"/>
    <w:rsid w:val="00480E69"/>
    <w:rsid w:val="0048180B"/>
    <w:rsid w:val="004820EC"/>
    <w:rsid w:val="0048245B"/>
    <w:rsid w:val="00482466"/>
    <w:rsid w:val="004838F2"/>
    <w:rsid w:val="00483CC0"/>
    <w:rsid w:val="00484A65"/>
    <w:rsid w:val="00484F42"/>
    <w:rsid w:val="004857BC"/>
    <w:rsid w:val="00485FBD"/>
    <w:rsid w:val="00486053"/>
    <w:rsid w:val="004864E9"/>
    <w:rsid w:val="00486BE5"/>
    <w:rsid w:val="00486CEA"/>
    <w:rsid w:val="00486D04"/>
    <w:rsid w:val="00487D67"/>
    <w:rsid w:val="00487E43"/>
    <w:rsid w:val="00490267"/>
    <w:rsid w:val="004904F3"/>
    <w:rsid w:val="004914A2"/>
    <w:rsid w:val="00491D44"/>
    <w:rsid w:val="00492D37"/>
    <w:rsid w:val="00492F63"/>
    <w:rsid w:val="004954D9"/>
    <w:rsid w:val="00496D89"/>
    <w:rsid w:val="004A032B"/>
    <w:rsid w:val="004A18F1"/>
    <w:rsid w:val="004A2D6A"/>
    <w:rsid w:val="004A2ED9"/>
    <w:rsid w:val="004A33D6"/>
    <w:rsid w:val="004A38C3"/>
    <w:rsid w:val="004A3FA9"/>
    <w:rsid w:val="004A4183"/>
    <w:rsid w:val="004A495D"/>
    <w:rsid w:val="004A4C20"/>
    <w:rsid w:val="004A4C3F"/>
    <w:rsid w:val="004A4CAF"/>
    <w:rsid w:val="004A4D00"/>
    <w:rsid w:val="004A6742"/>
    <w:rsid w:val="004A773E"/>
    <w:rsid w:val="004A7B0B"/>
    <w:rsid w:val="004B019C"/>
    <w:rsid w:val="004B01C1"/>
    <w:rsid w:val="004B0A00"/>
    <w:rsid w:val="004B1C8C"/>
    <w:rsid w:val="004B37D8"/>
    <w:rsid w:val="004B3DDC"/>
    <w:rsid w:val="004B493A"/>
    <w:rsid w:val="004B6241"/>
    <w:rsid w:val="004B665E"/>
    <w:rsid w:val="004C0028"/>
    <w:rsid w:val="004C07CE"/>
    <w:rsid w:val="004C15F8"/>
    <w:rsid w:val="004C1678"/>
    <w:rsid w:val="004C23BC"/>
    <w:rsid w:val="004C295C"/>
    <w:rsid w:val="004C3143"/>
    <w:rsid w:val="004C4126"/>
    <w:rsid w:val="004C4787"/>
    <w:rsid w:val="004C4B95"/>
    <w:rsid w:val="004C52DE"/>
    <w:rsid w:val="004C57A0"/>
    <w:rsid w:val="004C5B64"/>
    <w:rsid w:val="004C6FE6"/>
    <w:rsid w:val="004C73DB"/>
    <w:rsid w:val="004D0667"/>
    <w:rsid w:val="004D0786"/>
    <w:rsid w:val="004D11D3"/>
    <w:rsid w:val="004D1377"/>
    <w:rsid w:val="004D170E"/>
    <w:rsid w:val="004D1B12"/>
    <w:rsid w:val="004D29E5"/>
    <w:rsid w:val="004D2D5B"/>
    <w:rsid w:val="004D418F"/>
    <w:rsid w:val="004D41F0"/>
    <w:rsid w:val="004D4479"/>
    <w:rsid w:val="004D49C5"/>
    <w:rsid w:val="004D5317"/>
    <w:rsid w:val="004D5A14"/>
    <w:rsid w:val="004D5F50"/>
    <w:rsid w:val="004D745D"/>
    <w:rsid w:val="004E00E6"/>
    <w:rsid w:val="004E0148"/>
    <w:rsid w:val="004E0EF9"/>
    <w:rsid w:val="004E14FD"/>
    <w:rsid w:val="004E2221"/>
    <w:rsid w:val="004E30D9"/>
    <w:rsid w:val="004E38C2"/>
    <w:rsid w:val="004E3E6F"/>
    <w:rsid w:val="004E3ECE"/>
    <w:rsid w:val="004E473D"/>
    <w:rsid w:val="004E4A58"/>
    <w:rsid w:val="004E4B26"/>
    <w:rsid w:val="004E4DF0"/>
    <w:rsid w:val="004E57A7"/>
    <w:rsid w:val="004E5F54"/>
    <w:rsid w:val="004E5F72"/>
    <w:rsid w:val="004E6014"/>
    <w:rsid w:val="004E679D"/>
    <w:rsid w:val="004E680F"/>
    <w:rsid w:val="004E6E32"/>
    <w:rsid w:val="004E751E"/>
    <w:rsid w:val="004E7546"/>
    <w:rsid w:val="004E7ECB"/>
    <w:rsid w:val="004F0EEB"/>
    <w:rsid w:val="004F15B6"/>
    <w:rsid w:val="004F3124"/>
    <w:rsid w:val="004F4252"/>
    <w:rsid w:val="004F5900"/>
    <w:rsid w:val="004F658F"/>
    <w:rsid w:val="004F7278"/>
    <w:rsid w:val="0050105E"/>
    <w:rsid w:val="005010A9"/>
    <w:rsid w:val="005012E6"/>
    <w:rsid w:val="00501657"/>
    <w:rsid w:val="0050165B"/>
    <w:rsid w:val="00501A1E"/>
    <w:rsid w:val="005032C5"/>
    <w:rsid w:val="005037C5"/>
    <w:rsid w:val="0050533B"/>
    <w:rsid w:val="00505919"/>
    <w:rsid w:val="00505B9A"/>
    <w:rsid w:val="005062DF"/>
    <w:rsid w:val="0050653B"/>
    <w:rsid w:val="00510379"/>
    <w:rsid w:val="005108CF"/>
    <w:rsid w:val="005113CF"/>
    <w:rsid w:val="00512D66"/>
    <w:rsid w:val="00512E30"/>
    <w:rsid w:val="00513FF8"/>
    <w:rsid w:val="00515245"/>
    <w:rsid w:val="00515780"/>
    <w:rsid w:val="0051697F"/>
    <w:rsid w:val="0051723A"/>
    <w:rsid w:val="00517655"/>
    <w:rsid w:val="005179C1"/>
    <w:rsid w:val="00520C10"/>
    <w:rsid w:val="00521AF0"/>
    <w:rsid w:val="00521C1F"/>
    <w:rsid w:val="0052300C"/>
    <w:rsid w:val="005230A0"/>
    <w:rsid w:val="0052450D"/>
    <w:rsid w:val="00524DA8"/>
    <w:rsid w:val="0052541D"/>
    <w:rsid w:val="005258CA"/>
    <w:rsid w:val="005259CE"/>
    <w:rsid w:val="00525C15"/>
    <w:rsid w:val="0052601F"/>
    <w:rsid w:val="00526B49"/>
    <w:rsid w:val="00527377"/>
    <w:rsid w:val="005278F7"/>
    <w:rsid w:val="00527ACE"/>
    <w:rsid w:val="00527E40"/>
    <w:rsid w:val="00527E9A"/>
    <w:rsid w:val="005304DB"/>
    <w:rsid w:val="005311E4"/>
    <w:rsid w:val="00531220"/>
    <w:rsid w:val="0053132D"/>
    <w:rsid w:val="00531480"/>
    <w:rsid w:val="00532466"/>
    <w:rsid w:val="00533D93"/>
    <w:rsid w:val="00534302"/>
    <w:rsid w:val="005346DC"/>
    <w:rsid w:val="005356CF"/>
    <w:rsid w:val="00535867"/>
    <w:rsid w:val="00536AF4"/>
    <w:rsid w:val="00536CE2"/>
    <w:rsid w:val="0053717B"/>
    <w:rsid w:val="0053770B"/>
    <w:rsid w:val="005409D9"/>
    <w:rsid w:val="005418D2"/>
    <w:rsid w:val="00542118"/>
    <w:rsid w:val="005426DD"/>
    <w:rsid w:val="00542D7A"/>
    <w:rsid w:val="00543CBE"/>
    <w:rsid w:val="005456B9"/>
    <w:rsid w:val="00547BAB"/>
    <w:rsid w:val="00550103"/>
    <w:rsid w:val="00550637"/>
    <w:rsid w:val="00550990"/>
    <w:rsid w:val="00550D5F"/>
    <w:rsid w:val="00550E82"/>
    <w:rsid w:val="005525AB"/>
    <w:rsid w:val="00553399"/>
    <w:rsid w:val="0055367F"/>
    <w:rsid w:val="005537F1"/>
    <w:rsid w:val="005551FC"/>
    <w:rsid w:val="0055553C"/>
    <w:rsid w:val="0055602C"/>
    <w:rsid w:val="00556113"/>
    <w:rsid w:val="0055667E"/>
    <w:rsid w:val="00557226"/>
    <w:rsid w:val="005573D0"/>
    <w:rsid w:val="005606ED"/>
    <w:rsid w:val="00560E78"/>
    <w:rsid w:val="00560ED0"/>
    <w:rsid w:val="00562105"/>
    <w:rsid w:val="00562694"/>
    <w:rsid w:val="00564147"/>
    <w:rsid w:val="00564809"/>
    <w:rsid w:val="005659C4"/>
    <w:rsid w:val="00565D55"/>
    <w:rsid w:val="005672B1"/>
    <w:rsid w:val="005673C9"/>
    <w:rsid w:val="00567FA5"/>
    <w:rsid w:val="00570594"/>
    <w:rsid w:val="0057061E"/>
    <w:rsid w:val="005707D4"/>
    <w:rsid w:val="00571AA1"/>
    <w:rsid w:val="00572982"/>
    <w:rsid w:val="00572F04"/>
    <w:rsid w:val="00573260"/>
    <w:rsid w:val="00573971"/>
    <w:rsid w:val="00573D82"/>
    <w:rsid w:val="00575212"/>
    <w:rsid w:val="005757A5"/>
    <w:rsid w:val="00575F79"/>
    <w:rsid w:val="005761A6"/>
    <w:rsid w:val="00576606"/>
    <w:rsid w:val="00576E21"/>
    <w:rsid w:val="005773FA"/>
    <w:rsid w:val="005774A4"/>
    <w:rsid w:val="00577699"/>
    <w:rsid w:val="00577C9D"/>
    <w:rsid w:val="00577FA2"/>
    <w:rsid w:val="00580928"/>
    <w:rsid w:val="00580BB8"/>
    <w:rsid w:val="00581960"/>
    <w:rsid w:val="00582B88"/>
    <w:rsid w:val="00582D24"/>
    <w:rsid w:val="00583864"/>
    <w:rsid w:val="00583B51"/>
    <w:rsid w:val="00583E1C"/>
    <w:rsid w:val="00584544"/>
    <w:rsid w:val="00584BE7"/>
    <w:rsid w:val="00584FD0"/>
    <w:rsid w:val="00585219"/>
    <w:rsid w:val="0058593A"/>
    <w:rsid w:val="00586067"/>
    <w:rsid w:val="005860EB"/>
    <w:rsid w:val="0058780F"/>
    <w:rsid w:val="005906EF"/>
    <w:rsid w:val="00590C78"/>
    <w:rsid w:val="00591BFF"/>
    <w:rsid w:val="00591DCD"/>
    <w:rsid w:val="005922CC"/>
    <w:rsid w:val="005924D3"/>
    <w:rsid w:val="0059357D"/>
    <w:rsid w:val="00593857"/>
    <w:rsid w:val="00593B60"/>
    <w:rsid w:val="0059469C"/>
    <w:rsid w:val="00595653"/>
    <w:rsid w:val="00595B23"/>
    <w:rsid w:val="00595F30"/>
    <w:rsid w:val="005960C0"/>
    <w:rsid w:val="005963E4"/>
    <w:rsid w:val="005974BB"/>
    <w:rsid w:val="00597BFF"/>
    <w:rsid w:val="00597F74"/>
    <w:rsid w:val="00597F78"/>
    <w:rsid w:val="005A0907"/>
    <w:rsid w:val="005A0BB9"/>
    <w:rsid w:val="005A10C1"/>
    <w:rsid w:val="005A3913"/>
    <w:rsid w:val="005A3C0E"/>
    <w:rsid w:val="005A445E"/>
    <w:rsid w:val="005A4C1C"/>
    <w:rsid w:val="005A4D8F"/>
    <w:rsid w:val="005A5C54"/>
    <w:rsid w:val="005A6449"/>
    <w:rsid w:val="005A6A79"/>
    <w:rsid w:val="005B0467"/>
    <w:rsid w:val="005B0E2D"/>
    <w:rsid w:val="005B143E"/>
    <w:rsid w:val="005B1FF4"/>
    <w:rsid w:val="005B2702"/>
    <w:rsid w:val="005B27D2"/>
    <w:rsid w:val="005B2D56"/>
    <w:rsid w:val="005B2E06"/>
    <w:rsid w:val="005B35E6"/>
    <w:rsid w:val="005B7594"/>
    <w:rsid w:val="005B7680"/>
    <w:rsid w:val="005C0DD3"/>
    <w:rsid w:val="005C11BF"/>
    <w:rsid w:val="005C145B"/>
    <w:rsid w:val="005C2773"/>
    <w:rsid w:val="005C2AA9"/>
    <w:rsid w:val="005C31CF"/>
    <w:rsid w:val="005C334D"/>
    <w:rsid w:val="005C4B21"/>
    <w:rsid w:val="005C4E97"/>
    <w:rsid w:val="005C52F7"/>
    <w:rsid w:val="005C562D"/>
    <w:rsid w:val="005C5C6C"/>
    <w:rsid w:val="005C6178"/>
    <w:rsid w:val="005C6A1C"/>
    <w:rsid w:val="005C7D8E"/>
    <w:rsid w:val="005D03A6"/>
    <w:rsid w:val="005D2F88"/>
    <w:rsid w:val="005D31AF"/>
    <w:rsid w:val="005D3292"/>
    <w:rsid w:val="005D33B9"/>
    <w:rsid w:val="005D44AE"/>
    <w:rsid w:val="005D49DF"/>
    <w:rsid w:val="005D56B8"/>
    <w:rsid w:val="005D581B"/>
    <w:rsid w:val="005D6D32"/>
    <w:rsid w:val="005E04EC"/>
    <w:rsid w:val="005E0B95"/>
    <w:rsid w:val="005E16EE"/>
    <w:rsid w:val="005E251B"/>
    <w:rsid w:val="005E2673"/>
    <w:rsid w:val="005E29D5"/>
    <w:rsid w:val="005E44AF"/>
    <w:rsid w:val="005E6424"/>
    <w:rsid w:val="005E67D4"/>
    <w:rsid w:val="005F046B"/>
    <w:rsid w:val="005F09CD"/>
    <w:rsid w:val="005F15EE"/>
    <w:rsid w:val="005F1CD9"/>
    <w:rsid w:val="005F2DBC"/>
    <w:rsid w:val="005F6811"/>
    <w:rsid w:val="005F6EC6"/>
    <w:rsid w:val="005F7814"/>
    <w:rsid w:val="00600490"/>
    <w:rsid w:val="00600501"/>
    <w:rsid w:val="006007FA"/>
    <w:rsid w:val="006008AE"/>
    <w:rsid w:val="00600E0E"/>
    <w:rsid w:val="00601C18"/>
    <w:rsid w:val="00602A51"/>
    <w:rsid w:val="00603000"/>
    <w:rsid w:val="006030EA"/>
    <w:rsid w:val="006037AA"/>
    <w:rsid w:val="00603EEF"/>
    <w:rsid w:val="0060426C"/>
    <w:rsid w:val="006045A6"/>
    <w:rsid w:val="00604E4D"/>
    <w:rsid w:val="00605550"/>
    <w:rsid w:val="006058A6"/>
    <w:rsid w:val="006058AB"/>
    <w:rsid w:val="006062D2"/>
    <w:rsid w:val="006066CB"/>
    <w:rsid w:val="0060686E"/>
    <w:rsid w:val="006101A8"/>
    <w:rsid w:val="006119AC"/>
    <w:rsid w:val="00612517"/>
    <w:rsid w:val="00613161"/>
    <w:rsid w:val="0061323C"/>
    <w:rsid w:val="006137DB"/>
    <w:rsid w:val="0061456F"/>
    <w:rsid w:val="00614E47"/>
    <w:rsid w:val="006150FC"/>
    <w:rsid w:val="006156D5"/>
    <w:rsid w:val="00615A85"/>
    <w:rsid w:val="00616448"/>
    <w:rsid w:val="0061675C"/>
    <w:rsid w:val="00617371"/>
    <w:rsid w:val="00617B42"/>
    <w:rsid w:val="00620285"/>
    <w:rsid w:val="00620337"/>
    <w:rsid w:val="0062142F"/>
    <w:rsid w:val="00621598"/>
    <w:rsid w:val="00621E20"/>
    <w:rsid w:val="00621F2D"/>
    <w:rsid w:val="00621F8C"/>
    <w:rsid w:val="0062249D"/>
    <w:rsid w:val="006225B1"/>
    <w:rsid w:val="006231A5"/>
    <w:rsid w:val="0062333C"/>
    <w:rsid w:val="00623DE7"/>
    <w:rsid w:val="006242B7"/>
    <w:rsid w:val="00625663"/>
    <w:rsid w:val="00625736"/>
    <w:rsid w:val="00625B1E"/>
    <w:rsid w:val="00627280"/>
    <w:rsid w:val="00630902"/>
    <w:rsid w:val="00631126"/>
    <w:rsid w:val="00631456"/>
    <w:rsid w:val="00631795"/>
    <w:rsid w:val="006317AC"/>
    <w:rsid w:val="00633E38"/>
    <w:rsid w:val="00634006"/>
    <w:rsid w:val="00634274"/>
    <w:rsid w:val="006347BD"/>
    <w:rsid w:val="006357E1"/>
    <w:rsid w:val="00635BB0"/>
    <w:rsid w:val="006363CB"/>
    <w:rsid w:val="006364F4"/>
    <w:rsid w:val="00636543"/>
    <w:rsid w:val="006367BB"/>
    <w:rsid w:val="006400AC"/>
    <w:rsid w:val="006401B4"/>
    <w:rsid w:val="0064188D"/>
    <w:rsid w:val="006421DE"/>
    <w:rsid w:val="00642FFB"/>
    <w:rsid w:val="00643010"/>
    <w:rsid w:val="00643A61"/>
    <w:rsid w:val="00644042"/>
    <w:rsid w:val="00644981"/>
    <w:rsid w:val="00644B5E"/>
    <w:rsid w:val="00644EFD"/>
    <w:rsid w:val="00646303"/>
    <w:rsid w:val="006468E7"/>
    <w:rsid w:val="00646D83"/>
    <w:rsid w:val="00647E7A"/>
    <w:rsid w:val="00651143"/>
    <w:rsid w:val="00651CB3"/>
    <w:rsid w:val="00651EF2"/>
    <w:rsid w:val="0065243E"/>
    <w:rsid w:val="00654C3D"/>
    <w:rsid w:val="00654DB9"/>
    <w:rsid w:val="00654DF8"/>
    <w:rsid w:val="0065605A"/>
    <w:rsid w:val="00656311"/>
    <w:rsid w:val="0065649C"/>
    <w:rsid w:val="006564C7"/>
    <w:rsid w:val="00656878"/>
    <w:rsid w:val="00657305"/>
    <w:rsid w:val="00660057"/>
    <w:rsid w:val="00661B0E"/>
    <w:rsid w:val="00661B43"/>
    <w:rsid w:val="00661B90"/>
    <w:rsid w:val="006622AF"/>
    <w:rsid w:val="00662617"/>
    <w:rsid w:val="006644AA"/>
    <w:rsid w:val="006646FB"/>
    <w:rsid w:val="0066488A"/>
    <w:rsid w:val="00665FE2"/>
    <w:rsid w:val="006661E2"/>
    <w:rsid w:val="00666261"/>
    <w:rsid w:val="0066764F"/>
    <w:rsid w:val="00670B04"/>
    <w:rsid w:val="00670CF7"/>
    <w:rsid w:val="006711B5"/>
    <w:rsid w:val="006712E6"/>
    <w:rsid w:val="00671B99"/>
    <w:rsid w:val="00671F1A"/>
    <w:rsid w:val="00673DA3"/>
    <w:rsid w:val="00674626"/>
    <w:rsid w:val="00674700"/>
    <w:rsid w:val="006748C8"/>
    <w:rsid w:val="00675615"/>
    <w:rsid w:val="0067589B"/>
    <w:rsid w:val="00676E80"/>
    <w:rsid w:val="006774E2"/>
    <w:rsid w:val="00677AD8"/>
    <w:rsid w:val="0068024F"/>
    <w:rsid w:val="006802D0"/>
    <w:rsid w:val="00680872"/>
    <w:rsid w:val="00680C9A"/>
    <w:rsid w:val="00681536"/>
    <w:rsid w:val="006815AF"/>
    <w:rsid w:val="00681946"/>
    <w:rsid w:val="00681F89"/>
    <w:rsid w:val="0068295C"/>
    <w:rsid w:val="00684B0D"/>
    <w:rsid w:val="00684CDA"/>
    <w:rsid w:val="00685299"/>
    <w:rsid w:val="00685896"/>
    <w:rsid w:val="00685C0D"/>
    <w:rsid w:val="00685DFA"/>
    <w:rsid w:val="00686010"/>
    <w:rsid w:val="00686DE8"/>
    <w:rsid w:val="00687226"/>
    <w:rsid w:val="0068723C"/>
    <w:rsid w:val="006874C7"/>
    <w:rsid w:val="00687AD8"/>
    <w:rsid w:val="00687B7F"/>
    <w:rsid w:val="00687E12"/>
    <w:rsid w:val="00690049"/>
    <w:rsid w:val="00690AEE"/>
    <w:rsid w:val="00690B14"/>
    <w:rsid w:val="00691537"/>
    <w:rsid w:val="00691979"/>
    <w:rsid w:val="006921C4"/>
    <w:rsid w:val="00692750"/>
    <w:rsid w:val="00692798"/>
    <w:rsid w:val="00692AFC"/>
    <w:rsid w:val="00692F25"/>
    <w:rsid w:val="006933D1"/>
    <w:rsid w:val="00693898"/>
    <w:rsid w:val="00694B38"/>
    <w:rsid w:val="00695D00"/>
    <w:rsid w:val="00695E9C"/>
    <w:rsid w:val="00696526"/>
    <w:rsid w:val="00696565"/>
    <w:rsid w:val="00696DEE"/>
    <w:rsid w:val="00697027"/>
    <w:rsid w:val="00697433"/>
    <w:rsid w:val="006A09C2"/>
    <w:rsid w:val="006A0B51"/>
    <w:rsid w:val="006A12E6"/>
    <w:rsid w:val="006A15F0"/>
    <w:rsid w:val="006A1CC0"/>
    <w:rsid w:val="006A203D"/>
    <w:rsid w:val="006A2B56"/>
    <w:rsid w:val="006A2B82"/>
    <w:rsid w:val="006A328B"/>
    <w:rsid w:val="006A3E64"/>
    <w:rsid w:val="006A4AB1"/>
    <w:rsid w:val="006A4AFB"/>
    <w:rsid w:val="006A703D"/>
    <w:rsid w:val="006A768E"/>
    <w:rsid w:val="006A77F4"/>
    <w:rsid w:val="006A7D6D"/>
    <w:rsid w:val="006B1765"/>
    <w:rsid w:val="006B1F27"/>
    <w:rsid w:val="006B2A4B"/>
    <w:rsid w:val="006B2B53"/>
    <w:rsid w:val="006B3B67"/>
    <w:rsid w:val="006B47B5"/>
    <w:rsid w:val="006B4966"/>
    <w:rsid w:val="006B4E8B"/>
    <w:rsid w:val="006B54DE"/>
    <w:rsid w:val="006B5659"/>
    <w:rsid w:val="006B5D73"/>
    <w:rsid w:val="006B6637"/>
    <w:rsid w:val="006B6B5E"/>
    <w:rsid w:val="006B7650"/>
    <w:rsid w:val="006B76EA"/>
    <w:rsid w:val="006B76EE"/>
    <w:rsid w:val="006B7F22"/>
    <w:rsid w:val="006B7FD5"/>
    <w:rsid w:val="006C09EC"/>
    <w:rsid w:val="006C09EE"/>
    <w:rsid w:val="006C183E"/>
    <w:rsid w:val="006C18A0"/>
    <w:rsid w:val="006C2106"/>
    <w:rsid w:val="006C263F"/>
    <w:rsid w:val="006C2B53"/>
    <w:rsid w:val="006C4033"/>
    <w:rsid w:val="006C4CE9"/>
    <w:rsid w:val="006C5C38"/>
    <w:rsid w:val="006C643D"/>
    <w:rsid w:val="006C7434"/>
    <w:rsid w:val="006C7ACE"/>
    <w:rsid w:val="006D1042"/>
    <w:rsid w:val="006D2C8F"/>
    <w:rsid w:val="006D3BB6"/>
    <w:rsid w:val="006D46D5"/>
    <w:rsid w:val="006D46F7"/>
    <w:rsid w:val="006D4DC6"/>
    <w:rsid w:val="006D6AA0"/>
    <w:rsid w:val="006D6C12"/>
    <w:rsid w:val="006D6D07"/>
    <w:rsid w:val="006D7750"/>
    <w:rsid w:val="006D7B7C"/>
    <w:rsid w:val="006E08F3"/>
    <w:rsid w:val="006E0A61"/>
    <w:rsid w:val="006E1214"/>
    <w:rsid w:val="006E26F2"/>
    <w:rsid w:val="006E2BF4"/>
    <w:rsid w:val="006E3B9D"/>
    <w:rsid w:val="006E3CDE"/>
    <w:rsid w:val="006E5149"/>
    <w:rsid w:val="006E5780"/>
    <w:rsid w:val="006E5FB8"/>
    <w:rsid w:val="006E655C"/>
    <w:rsid w:val="006E69AA"/>
    <w:rsid w:val="006E6F66"/>
    <w:rsid w:val="006F064C"/>
    <w:rsid w:val="006F0D9D"/>
    <w:rsid w:val="006F15C5"/>
    <w:rsid w:val="006F1F89"/>
    <w:rsid w:val="006F1FBA"/>
    <w:rsid w:val="006F20A2"/>
    <w:rsid w:val="006F2616"/>
    <w:rsid w:val="006F4698"/>
    <w:rsid w:val="006F4B1A"/>
    <w:rsid w:val="006F4DE3"/>
    <w:rsid w:val="006F5178"/>
    <w:rsid w:val="006F51E7"/>
    <w:rsid w:val="006F548D"/>
    <w:rsid w:val="006F5717"/>
    <w:rsid w:val="006F58CE"/>
    <w:rsid w:val="006F62CD"/>
    <w:rsid w:val="006F63B3"/>
    <w:rsid w:val="006F7704"/>
    <w:rsid w:val="006F7847"/>
    <w:rsid w:val="0070006B"/>
    <w:rsid w:val="0070050C"/>
    <w:rsid w:val="00700BF7"/>
    <w:rsid w:val="0070180D"/>
    <w:rsid w:val="00703220"/>
    <w:rsid w:val="00703601"/>
    <w:rsid w:val="00703D0D"/>
    <w:rsid w:val="007043F9"/>
    <w:rsid w:val="00704B93"/>
    <w:rsid w:val="00706618"/>
    <w:rsid w:val="0070676C"/>
    <w:rsid w:val="00706B06"/>
    <w:rsid w:val="00706E8E"/>
    <w:rsid w:val="00707567"/>
    <w:rsid w:val="007102C8"/>
    <w:rsid w:val="00711308"/>
    <w:rsid w:val="00711472"/>
    <w:rsid w:val="00711826"/>
    <w:rsid w:val="00711A58"/>
    <w:rsid w:val="00712179"/>
    <w:rsid w:val="00712DD0"/>
    <w:rsid w:val="00713B71"/>
    <w:rsid w:val="007140D3"/>
    <w:rsid w:val="007143A6"/>
    <w:rsid w:val="0071470D"/>
    <w:rsid w:val="00715384"/>
    <w:rsid w:val="007153AB"/>
    <w:rsid w:val="007158AA"/>
    <w:rsid w:val="007162B8"/>
    <w:rsid w:val="00716B3A"/>
    <w:rsid w:val="0071774E"/>
    <w:rsid w:val="00717FBB"/>
    <w:rsid w:val="007204B1"/>
    <w:rsid w:val="007204E3"/>
    <w:rsid w:val="007207D8"/>
    <w:rsid w:val="007209BD"/>
    <w:rsid w:val="00720C3B"/>
    <w:rsid w:val="0072108D"/>
    <w:rsid w:val="007216A5"/>
    <w:rsid w:val="00721FD0"/>
    <w:rsid w:val="00722582"/>
    <w:rsid w:val="00722717"/>
    <w:rsid w:val="00722BDB"/>
    <w:rsid w:val="00723633"/>
    <w:rsid w:val="007243E2"/>
    <w:rsid w:val="007244DB"/>
    <w:rsid w:val="00724D10"/>
    <w:rsid w:val="0072555B"/>
    <w:rsid w:val="00725D0A"/>
    <w:rsid w:val="007264D1"/>
    <w:rsid w:val="0073072A"/>
    <w:rsid w:val="00730C64"/>
    <w:rsid w:val="00731699"/>
    <w:rsid w:val="007329B8"/>
    <w:rsid w:val="0073300A"/>
    <w:rsid w:val="00733042"/>
    <w:rsid w:val="0073316B"/>
    <w:rsid w:val="007337C0"/>
    <w:rsid w:val="00733AAA"/>
    <w:rsid w:val="00733C9B"/>
    <w:rsid w:val="00733D0F"/>
    <w:rsid w:val="0073402E"/>
    <w:rsid w:val="00734712"/>
    <w:rsid w:val="00734D0E"/>
    <w:rsid w:val="007361BC"/>
    <w:rsid w:val="00736A48"/>
    <w:rsid w:val="00736A62"/>
    <w:rsid w:val="00737067"/>
    <w:rsid w:val="0073729E"/>
    <w:rsid w:val="007376DD"/>
    <w:rsid w:val="00737720"/>
    <w:rsid w:val="00737735"/>
    <w:rsid w:val="00737AFA"/>
    <w:rsid w:val="00737B5A"/>
    <w:rsid w:val="0074028E"/>
    <w:rsid w:val="007406EC"/>
    <w:rsid w:val="0074075C"/>
    <w:rsid w:val="00743082"/>
    <w:rsid w:val="00743090"/>
    <w:rsid w:val="00747893"/>
    <w:rsid w:val="0075014A"/>
    <w:rsid w:val="00750AFE"/>
    <w:rsid w:val="0075145C"/>
    <w:rsid w:val="007514B4"/>
    <w:rsid w:val="00751E2F"/>
    <w:rsid w:val="007522B3"/>
    <w:rsid w:val="0075272B"/>
    <w:rsid w:val="007535EB"/>
    <w:rsid w:val="007549DC"/>
    <w:rsid w:val="00756104"/>
    <w:rsid w:val="0075692E"/>
    <w:rsid w:val="007604AE"/>
    <w:rsid w:val="00760975"/>
    <w:rsid w:val="00762936"/>
    <w:rsid w:val="007629EC"/>
    <w:rsid w:val="00762AB6"/>
    <w:rsid w:val="00762E6A"/>
    <w:rsid w:val="00763870"/>
    <w:rsid w:val="00763F06"/>
    <w:rsid w:val="007644FE"/>
    <w:rsid w:val="007646C4"/>
    <w:rsid w:val="00764C4F"/>
    <w:rsid w:val="00764EA1"/>
    <w:rsid w:val="0076502E"/>
    <w:rsid w:val="00765150"/>
    <w:rsid w:val="007669BD"/>
    <w:rsid w:val="0077019B"/>
    <w:rsid w:val="0077123F"/>
    <w:rsid w:val="007712C1"/>
    <w:rsid w:val="00771F05"/>
    <w:rsid w:val="00774560"/>
    <w:rsid w:val="0077459E"/>
    <w:rsid w:val="00774883"/>
    <w:rsid w:val="00774A8D"/>
    <w:rsid w:val="00774E22"/>
    <w:rsid w:val="007751AC"/>
    <w:rsid w:val="00775C96"/>
    <w:rsid w:val="00776031"/>
    <w:rsid w:val="0077684C"/>
    <w:rsid w:val="00776924"/>
    <w:rsid w:val="00776C4B"/>
    <w:rsid w:val="00777B31"/>
    <w:rsid w:val="007803EC"/>
    <w:rsid w:val="00780A39"/>
    <w:rsid w:val="00780D27"/>
    <w:rsid w:val="00783363"/>
    <w:rsid w:val="007838A0"/>
    <w:rsid w:val="00784FFD"/>
    <w:rsid w:val="00785370"/>
    <w:rsid w:val="007858FB"/>
    <w:rsid w:val="007861FF"/>
    <w:rsid w:val="0078792B"/>
    <w:rsid w:val="007902D2"/>
    <w:rsid w:val="00790B0A"/>
    <w:rsid w:val="00790C61"/>
    <w:rsid w:val="007910C5"/>
    <w:rsid w:val="0079150C"/>
    <w:rsid w:val="007919F2"/>
    <w:rsid w:val="00791B2C"/>
    <w:rsid w:val="007926B3"/>
    <w:rsid w:val="00795719"/>
    <w:rsid w:val="0079576B"/>
    <w:rsid w:val="00796763"/>
    <w:rsid w:val="00796CA3"/>
    <w:rsid w:val="0079708F"/>
    <w:rsid w:val="007A3755"/>
    <w:rsid w:val="007A3DE1"/>
    <w:rsid w:val="007A4D62"/>
    <w:rsid w:val="007A4DC2"/>
    <w:rsid w:val="007A4DCF"/>
    <w:rsid w:val="007A632A"/>
    <w:rsid w:val="007A7E57"/>
    <w:rsid w:val="007B0C2E"/>
    <w:rsid w:val="007B1179"/>
    <w:rsid w:val="007B1459"/>
    <w:rsid w:val="007B1844"/>
    <w:rsid w:val="007B1AD5"/>
    <w:rsid w:val="007B2153"/>
    <w:rsid w:val="007B2305"/>
    <w:rsid w:val="007B2802"/>
    <w:rsid w:val="007B2BC0"/>
    <w:rsid w:val="007B305C"/>
    <w:rsid w:val="007B3140"/>
    <w:rsid w:val="007B341B"/>
    <w:rsid w:val="007B40E6"/>
    <w:rsid w:val="007B4633"/>
    <w:rsid w:val="007B58E3"/>
    <w:rsid w:val="007B67B1"/>
    <w:rsid w:val="007B71C2"/>
    <w:rsid w:val="007B7494"/>
    <w:rsid w:val="007C0252"/>
    <w:rsid w:val="007C0799"/>
    <w:rsid w:val="007C1FD5"/>
    <w:rsid w:val="007C224E"/>
    <w:rsid w:val="007C33A7"/>
    <w:rsid w:val="007C3F7C"/>
    <w:rsid w:val="007C46D1"/>
    <w:rsid w:val="007C46FD"/>
    <w:rsid w:val="007C4D93"/>
    <w:rsid w:val="007C5B98"/>
    <w:rsid w:val="007C5E29"/>
    <w:rsid w:val="007C62C6"/>
    <w:rsid w:val="007C65E0"/>
    <w:rsid w:val="007C6D9B"/>
    <w:rsid w:val="007C7DFE"/>
    <w:rsid w:val="007D09E0"/>
    <w:rsid w:val="007D5207"/>
    <w:rsid w:val="007D555C"/>
    <w:rsid w:val="007D7D39"/>
    <w:rsid w:val="007E0083"/>
    <w:rsid w:val="007E0513"/>
    <w:rsid w:val="007E0741"/>
    <w:rsid w:val="007E08C8"/>
    <w:rsid w:val="007E0D03"/>
    <w:rsid w:val="007E19DD"/>
    <w:rsid w:val="007E1D6A"/>
    <w:rsid w:val="007E2591"/>
    <w:rsid w:val="007E2660"/>
    <w:rsid w:val="007E28CF"/>
    <w:rsid w:val="007E2FA4"/>
    <w:rsid w:val="007E3562"/>
    <w:rsid w:val="007E3823"/>
    <w:rsid w:val="007E3BE3"/>
    <w:rsid w:val="007E4138"/>
    <w:rsid w:val="007E550F"/>
    <w:rsid w:val="007E5784"/>
    <w:rsid w:val="007E624A"/>
    <w:rsid w:val="007E6B35"/>
    <w:rsid w:val="007E7F13"/>
    <w:rsid w:val="007F050D"/>
    <w:rsid w:val="007F076D"/>
    <w:rsid w:val="007F15C8"/>
    <w:rsid w:val="007F198D"/>
    <w:rsid w:val="007F238D"/>
    <w:rsid w:val="007F3FF4"/>
    <w:rsid w:val="007F554D"/>
    <w:rsid w:val="007F5799"/>
    <w:rsid w:val="007F5DE0"/>
    <w:rsid w:val="007F5E47"/>
    <w:rsid w:val="007F6395"/>
    <w:rsid w:val="007F6756"/>
    <w:rsid w:val="007F6AB9"/>
    <w:rsid w:val="007F71F3"/>
    <w:rsid w:val="007F7647"/>
    <w:rsid w:val="007F7B26"/>
    <w:rsid w:val="008005F0"/>
    <w:rsid w:val="008009E1"/>
    <w:rsid w:val="00800D00"/>
    <w:rsid w:val="0080229E"/>
    <w:rsid w:val="008022BA"/>
    <w:rsid w:val="008022F7"/>
    <w:rsid w:val="00802E61"/>
    <w:rsid w:val="00803118"/>
    <w:rsid w:val="0080341C"/>
    <w:rsid w:val="00804A42"/>
    <w:rsid w:val="00804C87"/>
    <w:rsid w:val="00805B0A"/>
    <w:rsid w:val="00805B9D"/>
    <w:rsid w:val="00806C1D"/>
    <w:rsid w:val="00807A1F"/>
    <w:rsid w:val="00810423"/>
    <w:rsid w:val="00810719"/>
    <w:rsid w:val="00810B53"/>
    <w:rsid w:val="00810B68"/>
    <w:rsid w:val="00811159"/>
    <w:rsid w:val="0081240B"/>
    <w:rsid w:val="00812AAF"/>
    <w:rsid w:val="008141AE"/>
    <w:rsid w:val="00814DE1"/>
    <w:rsid w:val="008154A0"/>
    <w:rsid w:val="00815D43"/>
    <w:rsid w:val="0081692D"/>
    <w:rsid w:val="008169D1"/>
    <w:rsid w:val="00816FB8"/>
    <w:rsid w:val="008170C5"/>
    <w:rsid w:val="00817F53"/>
    <w:rsid w:val="008201A9"/>
    <w:rsid w:val="00820422"/>
    <w:rsid w:val="0082195C"/>
    <w:rsid w:val="00821C5F"/>
    <w:rsid w:val="00821F21"/>
    <w:rsid w:val="00821FA9"/>
    <w:rsid w:val="00824447"/>
    <w:rsid w:val="008248C4"/>
    <w:rsid w:val="00825C64"/>
    <w:rsid w:val="00825E86"/>
    <w:rsid w:val="00825ECC"/>
    <w:rsid w:val="00826566"/>
    <w:rsid w:val="008265D0"/>
    <w:rsid w:val="00826FE2"/>
    <w:rsid w:val="008302F1"/>
    <w:rsid w:val="00831022"/>
    <w:rsid w:val="00831587"/>
    <w:rsid w:val="008315C5"/>
    <w:rsid w:val="008319C0"/>
    <w:rsid w:val="00831DEC"/>
    <w:rsid w:val="0083241F"/>
    <w:rsid w:val="00832B33"/>
    <w:rsid w:val="00832B9F"/>
    <w:rsid w:val="00833344"/>
    <w:rsid w:val="00834907"/>
    <w:rsid w:val="00834A66"/>
    <w:rsid w:val="008359F5"/>
    <w:rsid w:val="00835C1A"/>
    <w:rsid w:val="0083609F"/>
    <w:rsid w:val="00837B5C"/>
    <w:rsid w:val="0084189B"/>
    <w:rsid w:val="00841FA6"/>
    <w:rsid w:val="00842054"/>
    <w:rsid w:val="00842204"/>
    <w:rsid w:val="0084332A"/>
    <w:rsid w:val="008447C4"/>
    <w:rsid w:val="00844B5F"/>
    <w:rsid w:val="00844BEF"/>
    <w:rsid w:val="00844CA6"/>
    <w:rsid w:val="0084537B"/>
    <w:rsid w:val="008463E1"/>
    <w:rsid w:val="0084659A"/>
    <w:rsid w:val="00846EFA"/>
    <w:rsid w:val="00847CC8"/>
    <w:rsid w:val="008505D8"/>
    <w:rsid w:val="00850A15"/>
    <w:rsid w:val="00852144"/>
    <w:rsid w:val="00852178"/>
    <w:rsid w:val="00852298"/>
    <w:rsid w:val="00852B6C"/>
    <w:rsid w:val="008533CD"/>
    <w:rsid w:val="008543E6"/>
    <w:rsid w:val="008551DC"/>
    <w:rsid w:val="008552D0"/>
    <w:rsid w:val="0085563E"/>
    <w:rsid w:val="00855C5E"/>
    <w:rsid w:val="0085607D"/>
    <w:rsid w:val="008565DD"/>
    <w:rsid w:val="0085677F"/>
    <w:rsid w:val="00857C19"/>
    <w:rsid w:val="0086043A"/>
    <w:rsid w:val="008608F6"/>
    <w:rsid w:val="00861B6E"/>
    <w:rsid w:val="00862F73"/>
    <w:rsid w:val="00863329"/>
    <w:rsid w:val="00863F06"/>
    <w:rsid w:val="008640F0"/>
    <w:rsid w:val="00864DF6"/>
    <w:rsid w:val="00864F6C"/>
    <w:rsid w:val="008650C6"/>
    <w:rsid w:val="00866F67"/>
    <w:rsid w:val="0086733A"/>
    <w:rsid w:val="00867B80"/>
    <w:rsid w:val="0087059E"/>
    <w:rsid w:val="008711BA"/>
    <w:rsid w:val="0087212E"/>
    <w:rsid w:val="00872FB1"/>
    <w:rsid w:val="008750B7"/>
    <w:rsid w:val="008754BC"/>
    <w:rsid w:val="00875DB5"/>
    <w:rsid w:val="008763E4"/>
    <w:rsid w:val="00876E5B"/>
    <w:rsid w:val="008773FF"/>
    <w:rsid w:val="0088028A"/>
    <w:rsid w:val="00881471"/>
    <w:rsid w:val="008826BD"/>
    <w:rsid w:val="00882ABD"/>
    <w:rsid w:val="00882D24"/>
    <w:rsid w:val="0088381F"/>
    <w:rsid w:val="00883BAC"/>
    <w:rsid w:val="00885165"/>
    <w:rsid w:val="0088578C"/>
    <w:rsid w:val="00885C04"/>
    <w:rsid w:val="008861B8"/>
    <w:rsid w:val="00886893"/>
    <w:rsid w:val="00886E01"/>
    <w:rsid w:val="00886E91"/>
    <w:rsid w:val="00887E24"/>
    <w:rsid w:val="00891340"/>
    <w:rsid w:val="00891575"/>
    <w:rsid w:val="00891C09"/>
    <w:rsid w:val="00891DAC"/>
    <w:rsid w:val="00891FDB"/>
    <w:rsid w:val="008927A8"/>
    <w:rsid w:val="00893A4C"/>
    <w:rsid w:val="00893B96"/>
    <w:rsid w:val="008946BB"/>
    <w:rsid w:val="008948ED"/>
    <w:rsid w:val="00895327"/>
    <w:rsid w:val="0089655E"/>
    <w:rsid w:val="00896B52"/>
    <w:rsid w:val="008972EC"/>
    <w:rsid w:val="008976A4"/>
    <w:rsid w:val="008A10A1"/>
    <w:rsid w:val="008A1B1F"/>
    <w:rsid w:val="008A1CE8"/>
    <w:rsid w:val="008A3625"/>
    <w:rsid w:val="008A47C4"/>
    <w:rsid w:val="008A5386"/>
    <w:rsid w:val="008A5EBD"/>
    <w:rsid w:val="008A5F3F"/>
    <w:rsid w:val="008A6923"/>
    <w:rsid w:val="008A6D5C"/>
    <w:rsid w:val="008A7467"/>
    <w:rsid w:val="008A767A"/>
    <w:rsid w:val="008A7E3D"/>
    <w:rsid w:val="008B028E"/>
    <w:rsid w:val="008B08C1"/>
    <w:rsid w:val="008B12A6"/>
    <w:rsid w:val="008B300D"/>
    <w:rsid w:val="008B3AEA"/>
    <w:rsid w:val="008B49E3"/>
    <w:rsid w:val="008B4AE1"/>
    <w:rsid w:val="008B5A60"/>
    <w:rsid w:val="008B68D6"/>
    <w:rsid w:val="008C0858"/>
    <w:rsid w:val="008C0E70"/>
    <w:rsid w:val="008C1506"/>
    <w:rsid w:val="008C1737"/>
    <w:rsid w:val="008C258C"/>
    <w:rsid w:val="008C3EB2"/>
    <w:rsid w:val="008C5302"/>
    <w:rsid w:val="008C53B3"/>
    <w:rsid w:val="008C5973"/>
    <w:rsid w:val="008C5E40"/>
    <w:rsid w:val="008C5FA3"/>
    <w:rsid w:val="008C6038"/>
    <w:rsid w:val="008C74C6"/>
    <w:rsid w:val="008D074C"/>
    <w:rsid w:val="008D1D49"/>
    <w:rsid w:val="008D1DE2"/>
    <w:rsid w:val="008D3020"/>
    <w:rsid w:val="008D3D0A"/>
    <w:rsid w:val="008D3F66"/>
    <w:rsid w:val="008D4106"/>
    <w:rsid w:val="008D4F13"/>
    <w:rsid w:val="008D51C1"/>
    <w:rsid w:val="008D5FED"/>
    <w:rsid w:val="008D6030"/>
    <w:rsid w:val="008D63CB"/>
    <w:rsid w:val="008E03C1"/>
    <w:rsid w:val="008E0834"/>
    <w:rsid w:val="008E098A"/>
    <w:rsid w:val="008E1CE0"/>
    <w:rsid w:val="008E3227"/>
    <w:rsid w:val="008E3550"/>
    <w:rsid w:val="008E4575"/>
    <w:rsid w:val="008E5A9E"/>
    <w:rsid w:val="008E65F7"/>
    <w:rsid w:val="008E6B4A"/>
    <w:rsid w:val="008E7450"/>
    <w:rsid w:val="008F167E"/>
    <w:rsid w:val="008F2604"/>
    <w:rsid w:val="008F2BA7"/>
    <w:rsid w:val="008F411A"/>
    <w:rsid w:val="008F4A2B"/>
    <w:rsid w:val="008F5043"/>
    <w:rsid w:val="008F54FC"/>
    <w:rsid w:val="008F56C2"/>
    <w:rsid w:val="008F5AB2"/>
    <w:rsid w:val="008F5CAB"/>
    <w:rsid w:val="008F5EFF"/>
    <w:rsid w:val="008F6819"/>
    <w:rsid w:val="008F6F3C"/>
    <w:rsid w:val="008F72CA"/>
    <w:rsid w:val="008F7890"/>
    <w:rsid w:val="00900156"/>
    <w:rsid w:val="0090017E"/>
    <w:rsid w:val="00900C4C"/>
    <w:rsid w:val="009010A2"/>
    <w:rsid w:val="00901638"/>
    <w:rsid w:val="00901901"/>
    <w:rsid w:val="00901EF3"/>
    <w:rsid w:val="00901FBC"/>
    <w:rsid w:val="00903406"/>
    <w:rsid w:val="00903524"/>
    <w:rsid w:val="00903B0F"/>
    <w:rsid w:val="00903DB0"/>
    <w:rsid w:val="0090407F"/>
    <w:rsid w:val="00906440"/>
    <w:rsid w:val="0090745B"/>
    <w:rsid w:val="00907505"/>
    <w:rsid w:val="009100F7"/>
    <w:rsid w:val="00910F3C"/>
    <w:rsid w:val="0091144D"/>
    <w:rsid w:val="009119B7"/>
    <w:rsid w:val="00911A5C"/>
    <w:rsid w:val="00911BD3"/>
    <w:rsid w:val="009126F7"/>
    <w:rsid w:val="00912A81"/>
    <w:rsid w:val="00912D09"/>
    <w:rsid w:val="00914845"/>
    <w:rsid w:val="00914CDC"/>
    <w:rsid w:val="0091525D"/>
    <w:rsid w:val="00915868"/>
    <w:rsid w:val="0091591D"/>
    <w:rsid w:val="00915CB6"/>
    <w:rsid w:val="0091676D"/>
    <w:rsid w:val="00916B48"/>
    <w:rsid w:val="00917E98"/>
    <w:rsid w:val="00920E89"/>
    <w:rsid w:val="0092106E"/>
    <w:rsid w:val="0092118D"/>
    <w:rsid w:val="0092181D"/>
    <w:rsid w:val="0092219C"/>
    <w:rsid w:val="009223FB"/>
    <w:rsid w:val="009248D8"/>
    <w:rsid w:val="00924C33"/>
    <w:rsid w:val="00924F61"/>
    <w:rsid w:val="00925901"/>
    <w:rsid w:val="00926128"/>
    <w:rsid w:val="00930632"/>
    <w:rsid w:val="009312A2"/>
    <w:rsid w:val="00931428"/>
    <w:rsid w:val="0093243F"/>
    <w:rsid w:val="00932BD9"/>
    <w:rsid w:val="009331F3"/>
    <w:rsid w:val="00933BE4"/>
    <w:rsid w:val="00933FC9"/>
    <w:rsid w:val="00934C07"/>
    <w:rsid w:val="0093593F"/>
    <w:rsid w:val="00935B32"/>
    <w:rsid w:val="009365C0"/>
    <w:rsid w:val="00936A48"/>
    <w:rsid w:val="00936FA1"/>
    <w:rsid w:val="0093772B"/>
    <w:rsid w:val="009378B5"/>
    <w:rsid w:val="00937A27"/>
    <w:rsid w:val="00940A7C"/>
    <w:rsid w:val="00940F47"/>
    <w:rsid w:val="00941055"/>
    <w:rsid w:val="009410DC"/>
    <w:rsid w:val="00941EE0"/>
    <w:rsid w:val="009422F2"/>
    <w:rsid w:val="00942E35"/>
    <w:rsid w:val="00942E86"/>
    <w:rsid w:val="00943180"/>
    <w:rsid w:val="009432BD"/>
    <w:rsid w:val="00943B32"/>
    <w:rsid w:val="00944A83"/>
    <w:rsid w:val="00945927"/>
    <w:rsid w:val="00945D68"/>
    <w:rsid w:val="00945F19"/>
    <w:rsid w:val="00945F54"/>
    <w:rsid w:val="00946138"/>
    <w:rsid w:val="00946BBC"/>
    <w:rsid w:val="00946CB1"/>
    <w:rsid w:val="00946D86"/>
    <w:rsid w:val="00946FCA"/>
    <w:rsid w:val="00950B18"/>
    <w:rsid w:val="00950E58"/>
    <w:rsid w:val="00951106"/>
    <w:rsid w:val="009514DD"/>
    <w:rsid w:val="00952984"/>
    <w:rsid w:val="00953EDC"/>
    <w:rsid w:val="009547A0"/>
    <w:rsid w:val="009550F4"/>
    <w:rsid w:val="009551B3"/>
    <w:rsid w:val="009553B5"/>
    <w:rsid w:val="00956E24"/>
    <w:rsid w:val="00956E50"/>
    <w:rsid w:val="00957099"/>
    <w:rsid w:val="009602D5"/>
    <w:rsid w:val="0096034D"/>
    <w:rsid w:val="00960827"/>
    <w:rsid w:val="00960858"/>
    <w:rsid w:val="009609E6"/>
    <w:rsid w:val="009609EB"/>
    <w:rsid w:val="00960EDC"/>
    <w:rsid w:val="009615CF"/>
    <w:rsid w:val="00961838"/>
    <w:rsid w:val="00961ADB"/>
    <w:rsid w:val="009630B6"/>
    <w:rsid w:val="00963117"/>
    <w:rsid w:val="0096328D"/>
    <w:rsid w:val="00963797"/>
    <w:rsid w:val="0096450E"/>
    <w:rsid w:val="00964931"/>
    <w:rsid w:val="00966004"/>
    <w:rsid w:val="009660F9"/>
    <w:rsid w:val="00966166"/>
    <w:rsid w:val="009661D1"/>
    <w:rsid w:val="009661F3"/>
    <w:rsid w:val="009665E9"/>
    <w:rsid w:val="0096667E"/>
    <w:rsid w:val="00966848"/>
    <w:rsid w:val="00966F6F"/>
    <w:rsid w:val="00970B39"/>
    <w:rsid w:val="00970F98"/>
    <w:rsid w:val="009716A1"/>
    <w:rsid w:val="00971DA8"/>
    <w:rsid w:val="0097206E"/>
    <w:rsid w:val="009721F3"/>
    <w:rsid w:val="00972496"/>
    <w:rsid w:val="0097286B"/>
    <w:rsid w:val="00973089"/>
    <w:rsid w:val="00973D0B"/>
    <w:rsid w:val="00974301"/>
    <w:rsid w:val="0097508C"/>
    <w:rsid w:val="0097553D"/>
    <w:rsid w:val="00976108"/>
    <w:rsid w:val="00977831"/>
    <w:rsid w:val="009779D5"/>
    <w:rsid w:val="00977D18"/>
    <w:rsid w:val="009801A0"/>
    <w:rsid w:val="00981019"/>
    <w:rsid w:val="00981377"/>
    <w:rsid w:val="00981805"/>
    <w:rsid w:val="00981AD1"/>
    <w:rsid w:val="00984015"/>
    <w:rsid w:val="009843C1"/>
    <w:rsid w:val="009844CD"/>
    <w:rsid w:val="00984C52"/>
    <w:rsid w:val="00985A46"/>
    <w:rsid w:val="00985A99"/>
    <w:rsid w:val="00985DC8"/>
    <w:rsid w:val="0098730A"/>
    <w:rsid w:val="00987A72"/>
    <w:rsid w:val="00987DF5"/>
    <w:rsid w:val="009901A5"/>
    <w:rsid w:val="0099063A"/>
    <w:rsid w:val="009910BE"/>
    <w:rsid w:val="00991593"/>
    <w:rsid w:val="00992056"/>
    <w:rsid w:val="00992D4F"/>
    <w:rsid w:val="0099303E"/>
    <w:rsid w:val="009931AE"/>
    <w:rsid w:val="00993650"/>
    <w:rsid w:val="00994B3D"/>
    <w:rsid w:val="0099518D"/>
    <w:rsid w:val="009953E0"/>
    <w:rsid w:val="009955DA"/>
    <w:rsid w:val="00995DE2"/>
    <w:rsid w:val="00996483"/>
    <w:rsid w:val="00996708"/>
    <w:rsid w:val="00996B69"/>
    <w:rsid w:val="00997F35"/>
    <w:rsid w:val="009A01FA"/>
    <w:rsid w:val="009A1DAC"/>
    <w:rsid w:val="009A1ED9"/>
    <w:rsid w:val="009A38A5"/>
    <w:rsid w:val="009A43B6"/>
    <w:rsid w:val="009A5709"/>
    <w:rsid w:val="009A5901"/>
    <w:rsid w:val="009A5A4A"/>
    <w:rsid w:val="009A7AAC"/>
    <w:rsid w:val="009B064B"/>
    <w:rsid w:val="009B0726"/>
    <w:rsid w:val="009B0773"/>
    <w:rsid w:val="009B0A91"/>
    <w:rsid w:val="009B116B"/>
    <w:rsid w:val="009B2091"/>
    <w:rsid w:val="009B2383"/>
    <w:rsid w:val="009B2A03"/>
    <w:rsid w:val="009B330D"/>
    <w:rsid w:val="009B36D3"/>
    <w:rsid w:val="009B4CB7"/>
    <w:rsid w:val="009B4EDB"/>
    <w:rsid w:val="009B54D4"/>
    <w:rsid w:val="009B5867"/>
    <w:rsid w:val="009B59CE"/>
    <w:rsid w:val="009B6089"/>
    <w:rsid w:val="009B67CE"/>
    <w:rsid w:val="009B68CD"/>
    <w:rsid w:val="009B6DD8"/>
    <w:rsid w:val="009B745F"/>
    <w:rsid w:val="009B776A"/>
    <w:rsid w:val="009B7CE5"/>
    <w:rsid w:val="009C0005"/>
    <w:rsid w:val="009C038C"/>
    <w:rsid w:val="009C0BBC"/>
    <w:rsid w:val="009C2396"/>
    <w:rsid w:val="009C2769"/>
    <w:rsid w:val="009C3C63"/>
    <w:rsid w:val="009C3CC6"/>
    <w:rsid w:val="009C3E31"/>
    <w:rsid w:val="009C4AC7"/>
    <w:rsid w:val="009C5246"/>
    <w:rsid w:val="009C5D2F"/>
    <w:rsid w:val="009C6B2A"/>
    <w:rsid w:val="009C6B6F"/>
    <w:rsid w:val="009C7E40"/>
    <w:rsid w:val="009D0131"/>
    <w:rsid w:val="009D139A"/>
    <w:rsid w:val="009D1428"/>
    <w:rsid w:val="009D146E"/>
    <w:rsid w:val="009D1847"/>
    <w:rsid w:val="009D2134"/>
    <w:rsid w:val="009D21DD"/>
    <w:rsid w:val="009D29A4"/>
    <w:rsid w:val="009D348A"/>
    <w:rsid w:val="009D38F9"/>
    <w:rsid w:val="009D41C7"/>
    <w:rsid w:val="009D483F"/>
    <w:rsid w:val="009D493D"/>
    <w:rsid w:val="009D54DD"/>
    <w:rsid w:val="009D5717"/>
    <w:rsid w:val="009D5A79"/>
    <w:rsid w:val="009D5BAD"/>
    <w:rsid w:val="009D6AE4"/>
    <w:rsid w:val="009D7141"/>
    <w:rsid w:val="009D7A9E"/>
    <w:rsid w:val="009E090D"/>
    <w:rsid w:val="009E0945"/>
    <w:rsid w:val="009E11D3"/>
    <w:rsid w:val="009E1366"/>
    <w:rsid w:val="009E1410"/>
    <w:rsid w:val="009E1928"/>
    <w:rsid w:val="009E1B87"/>
    <w:rsid w:val="009E1E8D"/>
    <w:rsid w:val="009E2AAB"/>
    <w:rsid w:val="009E3B14"/>
    <w:rsid w:val="009E423B"/>
    <w:rsid w:val="009E4EFB"/>
    <w:rsid w:val="009E5094"/>
    <w:rsid w:val="009E5D97"/>
    <w:rsid w:val="009E6001"/>
    <w:rsid w:val="009E68EC"/>
    <w:rsid w:val="009F03D2"/>
    <w:rsid w:val="009F0B3E"/>
    <w:rsid w:val="009F0E96"/>
    <w:rsid w:val="009F0EA0"/>
    <w:rsid w:val="009F1734"/>
    <w:rsid w:val="009F19FD"/>
    <w:rsid w:val="009F24AF"/>
    <w:rsid w:val="009F25E7"/>
    <w:rsid w:val="009F274E"/>
    <w:rsid w:val="009F3195"/>
    <w:rsid w:val="009F3651"/>
    <w:rsid w:val="009F3A71"/>
    <w:rsid w:val="009F3AD6"/>
    <w:rsid w:val="009F4220"/>
    <w:rsid w:val="009F431C"/>
    <w:rsid w:val="009F46AC"/>
    <w:rsid w:val="009F46F8"/>
    <w:rsid w:val="009F5BD8"/>
    <w:rsid w:val="009F6073"/>
    <w:rsid w:val="009F6389"/>
    <w:rsid w:val="009F6538"/>
    <w:rsid w:val="009F6674"/>
    <w:rsid w:val="009F7CEA"/>
    <w:rsid w:val="00A00211"/>
    <w:rsid w:val="00A01915"/>
    <w:rsid w:val="00A01A52"/>
    <w:rsid w:val="00A02D98"/>
    <w:rsid w:val="00A03ED3"/>
    <w:rsid w:val="00A04628"/>
    <w:rsid w:val="00A04973"/>
    <w:rsid w:val="00A04EB3"/>
    <w:rsid w:val="00A051CE"/>
    <w:rsid w:val="00A05785"/>
    <w:rsid w:val="00A05C11"/>
    <w:rsid w:val="00A0691E"/>
    <w:rsid w:val="00A069BA"/>
    <w:rsid w:val="00A06A60"/>
    <w:rsid w:val="00A07276"/>
    <w:rsid w:val="00A0755E"/>
    <w:rsid w:val="00A10088"/>
    <w:rsid w:val="00A100AB"/>
    <w:rsid w:val="00A10695"/>
    <w:rsid w:val="00A108CF"/>
    <w:rsid w:val="00A1207B"/>
    <w:rsid w:val="00A12395"/>
    <w:rsid w:val="00A13C23"/>
    <w:rsid w:val="00A14261"/>
    <w:rsid w:val="00A142C2"/>
    <w:rsid w:val="00A14640"/>
    <w:rsid w:val="00A14C90"/>
    <w:rsid w:val="00A14ED7"/>
    <w:rsid w:val="00A15177"/>
    <w:rsid w:val="00A15C39"/>
    <w:rsid w:val="00A15F21"/>
    <w:rsid w:val="00A2016B"/>
    <w:rsid w:val="00A201CD"/>
    <w:rsid w:val="00A20554"/>
    <w:rsid w:val="00A206CB"/>
    <w:rsid w:val="00A212A0"/>
    <w:rsid w:val="00A21AA3"/>
    <w:rsid w:val="00A21B76"/>
    <w:rsid w:val="00A21D17"/>
    <w:rsid w:val="00A22458"/>
    <w:rsid w:val="00A22648"/>
    <w:rsid w:val="00A24779"/>
    <w:rsid w:val="00A252CB"/>
    <w:rsid w:val="00A2534B"/>
    <w:rsid w:val="00A255C7"/>
    <w:rsid w:val="00A26094"/>
    <w:rsid w:val="00A26BBA"/>
    <w:rsid w:val="00A27C14"/>
    <w:rsid w:val="00A30E79"/>
    <w:rsid w:val="00A317FA"/>
    <w:rsid w:val="00A31D79"/>
    <w:rsid w:val="00A31D83"/>
    <w:rsid w:val="00A325FB"/>
    <w:rsid w:val="00A33121"/>
    <w:rsid w:val="00A335C9"/>
    <w:rsid w:val="00A3374A"/>
    <w:rsid w:val="00A33A9A"/>
    <w:rsid w:val="00A34DBB"/>
    <w:rsid w:val="00A35488"/>
    <w:rsid w:val="00A35832"/>
    <w:rsid w:val="00A35B61"/>
    <w:rsid w:val="00A37994"/>
    <w:rsid w:val="00A37A3E"/>
    <w:rsid w:val="00A40807"/>
    <w:rsid w:val="00A40AD9"/>
    <w:rsid w:val="00A4115C"/>
    <w:rsid w:val="00A41437"/>
    <w:rsid w:val="00A41DEF"/>
    <w:rsid w:val="00A42636"/>
    <w:rsid w:val="00A44B45"/>
    <w:rsid w:val="00A4565C"/>
    <w:rsid w:val="00A45D8B"/>
    <w:rsid w:val="00A4652B"/>
    <w:rsid w:val="00A465B5"/>
    <w:rsid w:val="00A46A5D"/>
    <w:rsid w:val="00A46D0B"/>
    <w:rsid w:val="00A46D2A"/>
    <w:rsid w:val="00A47699"/>
    <w:rsid w:val="00A47F12"/>
    <w:rsid w:val="00A50548"/>
    <w:rsid w:val="00A50EE1"/>
    <w:rsid w:val="00A5159E"/>
    <w:rsid w:val="00A51707"/>
    <w:rsid w:val="00A51DA2"/>
    <w:rsid w:val="00A51F7E"/>
    <w:rsid w:val="00A52100"/>
    <w:rsid w:val="00A522C8"/>
    <w:rsid w:val="00A5310E"/>
    <w:rsid w:val="00A5320A"/>
    <w:rsid w:val="00A5321B"/>
    <w:rsid w:val="00A54531"/>
    <w:rsid w:val="00A54636"/>
    <w:rsid w:val="00A5467F"/>
    <w:rsid w:val="00A5590D"/>
    <w:rsid w:val="00A55D65"/>
    <w:rsid w:val="00A56848"/>
    <w:rsid w:val="00A569A0"/>
    <w:rsid w:val="00A56A10"/>
    <w:rsid w:val="00A570F1"/>
    <w:rsid w:val="00A5757F"/>
    <w:rsid w:val="00A5775E"/>
    <w:rsid w:val="00A57952"/>
    <w:rsid w:val="00A6025D"/>
    <w:rsid w:val="00A60539"/>
    <w:rsid w:val="00A60F77"/>
    <w:rsid w:val="00A617C8"/>
    <w:rsid w:val="00A62F2A"/>
    <w:rsid w:val="00A642A6"/>
    <w:rsid w:val="00A650DD"/>
    <w:rsid w:val="00A65819"/>
    <w:rsid w:val="00A66EEC"/>
    <w:rsid w:val="00A6768D"/>
    <w:rsid w:val="00A679D6"/>
    <w:rsid w:val="00A70512"/>
    <w:rsid w:val="00A70590"/>
    <w:rsid w:val="00A706E0"/>
    <w:rsid w:val="00A714F5"/>
    <w:rsid w:val="00A71AC9"/>
    <w:rsid w:val="00A7269F"/>
    <w:rsid w:val="00A726F1"/>
    <w:rsid w:val="00A72D7E"/>
    <w:rsid w:val="00A72EF2"/>
    <w:rsid w:val="00A730CE"/>
    <w:rsid w:val="00A730E4"/>
    <w:rsid w:val="00A73B79"/>
    <w:rsid w:val="00A73F98"/>
    <w:rsid w:val="00A740FA"/>
    <w:rsid w:val="00A742DF"/>
    <w:rsid w:val="00A74448"/>
    <w:rsid w:val="00A748ED"/>
    <w:rsid w:val="00A751B6"/>
    <w:rsid w:val="00A760E8"/>
    <w:rsid w:val="00A76423"/>
    <w:rsid w:val="00A7678A"/>
    <w:rsid w:val="00A76821"/>
    <w:rsid w:val="00A7695C"/>
    <w:rsid w:val="00A804BD"/>
    <w:rsid w:val="00A808FA"/>
    <w:rsid w:val="00A8258A"/>
    <w:rsid w:val="00A834DC"/>
    <w:rsid w:val="00A837AB"/>
    <w:rsid w:val="00A83A5E"/>
    <w:rsid w:val="00A83CE0"/>
    <w:rsid w:val="00A83D62"/>
    <w:rsid w:val="00A847E7"/>
    <w:rsid w:val="00A84C22"/>
    <w:rsid w:val="00A85097"/>
    <w:rsid w:val="00A854C4"/>
    <w:rsid w:val="00A86365"/>
    <w:rsid w:val="00A87DB8"/>
    <w:rsid w:val="00A87F87"/>
    <w:rsid w:val="00A90E60"/>
    <w:rsid w:val="00A90EB6"/>
    <w:rsid w:val="00A91167"/>
    <w:rsid w:val="00A91181"/>
    <w:rsid w:val="00A91218"/>
    <w:rsid w:val="00A91A24"/>
    <w:rsid w:val="00A92FBE"/>
    <w:rsid w:val="00A93170"/>
    <w:rsid w:val="00A93453"/>
    <w:rsid w:val="00A934C5"/>
    <w:rsid w:val="00A9363C"/>
    <w:rsid w:val="00A941A2"/>
    <w:rsid w:val="00A94305"/>
    <w:rsid w:val="00A9581E"/>
    <w:rsid w:val="00A959DF"/>
    <w:rsid w:val="00A95D54"/>
    <w:rsid w:val="00A963B8"/>
    <w:rsid w:val="00A96A41"/>
    <w:rsid w:val="00A96D07"/>
    <w:rsid w:val="00AA00D0"/>
    <w:rsid w:val="00AA0143"/>
    <w:rsid w:val="00AA0245"/>
    <w:rsid w:val="00AA02FB"/>
    <w:rsid w:val="00AA08B1"/>
    <w:rsid w:val="00AA0C4B"/>
    <w:rsid w:val="00AA104D"/>
    <w:rsid w:val="00AA26AB"/>
    <w:rsid w:val="00AA2956"/>
    <w:rsid w:val="00AA2DE6"/>
    <w:rsid w:val="00AA3C4D"/>
    <w:rsid w:val="00AA4D33"/>
    <w:rsid w:val="00AA4E8B"/>
    <w:rsid w:val="00AA5622"/>
    <w:rsid w:val="00AA6666"/>
    <w:rsid w:val="00AA6987"/>
    <w:rsid w:val="00AA72ED"/>
    <w:rsid w:val="00AA7363"/>
    <w:rsid w:val="00AA7D77"/>
    <w:rsid w:val="00AB0271"/>
    <w:rsid w:val="00AB06A0"/>
    <w:rsid w:val="00AB06AB"/>
    <w:rsid w:val="00AB0B86"/>
    <w:rsid w:val="00AB0CCE"/>
    <w:rsid w:val="00AB108B"/>
    <w:rsid w:val="00AB15B3"/>
    <w:rsid w:val="00AB25F9"/>
    <w:rsid w:val="00AB2CB8"/>
    <w:rsid w:val="00AB2EC6"/>
    <w:rsid w:val="00AB3826"/>
    <w:rsid w:val="00AB4074"/>
    <w:rsid w:val="00AB42A7"/>
    <w:rsid w:val="00AB45A1"/>
    <w:rsid w:val="00AB460D"/>
    <w:rsid w:val="00AB4C78"/>
    <w:rsid w:val="00AB6DF8"/>
    <w:rsid w:val="00AC0196"/>
    <w:rsid w:val="00AC0A20"/>
    <w:rsid w:val="00AC1184"/>
    <w:rsid w:val="00AC1E9B"/>
    <w:rsid w:val="00AC1F86"/>
    <w:rsid w:val="00AC2144"/>
    <w:rsid w:val="00AC2A5C"/>
    <w:rsid w:val="00AC3043"/>
    <w:rsid w:val="00AC32B1"/>
    <w:rsid w:val="00AC3907"/>
    <w:rsid w:val="00AC3B25"/>
    <w:rsid w:val="00AC3BBF"/>
    <w:rsid w:val="00AC4078"/>
    <w:rsid w:val="00AC5404"/>
    <w:rsid w:val="00AC5CF0"/>
    <w:rsid w:val="00AC5D60"/>
    <w:rsid w:val="00AC66C7"/>
    <w:rsid w:val="00AC678F"/>
    <w:rsid w:val="00AC7CBA"/>
    <w:rsid w:val="00AD05FB"/>
    <w:rsid w:val="00AD08BB"/>
    <w:rsid w:val="00AD22EA"/>
    <w:rsid w:val="00AD26F1"/>
    <w:rsid w:val="00AD3566"/>
    <w:rsid w:val="00AD40B6"/>
    <w:rsid w:val="00AD4CD0"/>
    <w:rsid w:val="00AD59EE"/>
    <w:rsid w:val="00AD6427"/>
    <w:rsid w:val="00AD778F"/>
    <w:rsid w:val="00AD79B7"/>
    <w:rsid w:val="00AD7C26"/>
    <w:rsid w:val="00AE1284"/>
    <w:rsid w:val="00AE17F1"/>
    <w:rsid w:val="00AE2CE4"/>
    <w:rsid w:val="00AE3298"/>
    <w:rsid w:val="00AE3D17"/>
    <w:rsid w:val="00AE3E96"/>
    <w:rsid w:val="00AE4A82"/>
    <w:rsid w:val="00AE5C7B"/>
    <w:rsid w:val="00AE5D3E"/>
    <w:rsid w:val="00AE63A2"/>
    <w:rsid w:val="00AE69C2"/>
    <w:rsid w:val="00AE6B4F"/>
    <w:rsid w:val="00AE7331"/>
    <w:rsid w:val="00AF05EC"/>
    <w:rsid w:val="00AF0CD2"/>
    <w:rsid w:val="00AF0D7C"/>
    <w:rsid w:val="00AF21BD"/>
    <w:rsid w:val="00AF26F1"/>
    <w:rsid w:val="00AF2DD8"/>
    <w:rsid w:val="00AF35D9"/>
    <w:rsid w:val="00AF3A7D"/>
    <w:rsid w:val="00AF45D7"/>
    <w:rsid w:val="00AF5287"/>
    <w:rsid w:val="00AF54A1"/>
    <w:rsid w:val="00AF5948"/>
    <w:rsid w:val="00AF5B3E"/>
    <w:rsid w:val="00AF5CAF"/>
    <w:rsid w:val="00AF7ABF"/>
    <w:rsid w:val="00B0037B"/>
    <w:rsid w:val="00B01169"/>
    <w:rsid w:val="00B02146"/>
    <w:rsid w:val="00B021D4"/>
    <w:rsid w:val="00B021DA"/>
    <w:rsid w:val="00B02C18"/>
    <w:rsid w:val="00B02FA6"/>
    <w:rsid w:val="00B03218"/>
    <w:rsid w:val="00B0364F"/>
    <w:rsid w:val="00B0389B"/>
    <w:rsid w:val="00B04393"/>
    <w:rsid w:val="00B04DC7"/>
    <w:rsid w:val="00B058A4"/>
    <w:rsid w:val="00B060E9"/>
    <w:rsid w:val="00B06D88"/>
    <w:rsid w:val="00B10046"/>
    <w:rsid w:val="00B107BD"/>
    <w:rsid w:val="00B10A0D"/>
    <w:rsid w:val="00B10D18"/>
    <w:rsid w:val="00B12606"/>
    <w:rsid w:val="00B136A4"/>
    <w:rsid w:val="00B140C0"/>
    <w:rsid w:val="00B149A2"/>
    <w:rsid w:val="00B14BD2"/>
    <w:rsid w:val="00B1501C"/>
    <w:rsid w:val="00B158EA"/>
    <w:rsid w:val="00B15EC6"/>
    <w:rsid w:val="00B170C9"/>
    <w:rsid w:val="00B17226"/>
    <w:rsid w:val="00B174BF"/>
    <w:rsid w:val="00B1764A"/>
    <w:rsid w:val="00B21465"/>
    <w:rsid w:val="00B21B47"/>
    <w:rsid w:val="00B229EA"/>
    <w:rsid w:val="00B22D80"/>
    <w:rsid w:val="00B2307C"/>
    <w:rsid w:val="00B2343A"/>
    <w:rsid w:val="00B23EB6"/>
    <w:rsid w:val="00B24201"/>
    <w:rsid w:val="00B25A6A"/>
    <w:rsid w:val="00B25B05"/>
    <w:rsid w:val="00B25EE4"/>
    <w:rsid w:val="00B25F9B"/>
    <w:rsid w:val="00B2666A"/>
    <w:rsid w:val="00B2782A"/>
    <w:rsid w:val="00B319BD"/>
    <w:rsid w:val="00B32520"/>
    <w:rsid w:val="00B3254A"/>
    <w:rsid w:val="00B33BEE"/>
    <w:rsid w:val="00B341A1"/>
    <w:rsid w:val="00B343D0"/>
    <w:rsid w:val="00B34AE7"/>
    <w:rsid w:val="00B34C46"/>
    <w:rsid w:val="00B34E8C"/>
    <w:rsid w:val="00B360CD"/>
    <w:rsid w:val="00B36B39"/>
    <w:rsid w:val="00B36B96"/>
    <w:rsid w:val="00B37C6B"/>
    <w:rsid w:val="00B40473"/>
    <w:rsid w:val="00B40906"/>
    <w:rsid w:val="00B41357"/>
    <w:rsid w:val="00B41C92"/>
    <w:rsid w:val="00B42419"/>
    <w:rsid w:val="00B432BD"/>
    <w:rsid w:val="00B437AE"/>
    <w:rsid w:val="00B43A51"/>
    <w:rsid w:val="00B444AD"/>
    <w:rsid w:val="00B45935"/>
    <w:rsid w:val="00B45EF8"/>
    <w:rsid w:val="00B4649D"/>
    <w:rsid w:val="00B468A7"/>
    <w:rsid w:val="00B474B3"/>
    <w:rsid w:val="00B47551"/>
    <w:rsid w:val="00B4766A"/>
    <w:rsid w:val="00B47C8F"/>
    <w:rsid w:val="00B5098D"/>
    <w:rsid w:val="00B50ADD"/>
    <w:rsid w:val="00B5198D"/>
    <w:rsid w:val="00B51992"/>
    <w:rsid w:val="00B51B43"/>
    <w:rsid w:val="00B51C56"/>
    <w:rsid w:val="00B52F6A"/>
    <w:rsid w:val="00B539B6"/>
    <w:rsid w:val="00B54F05"/>
    <w:rsid w:val="00B556F2"/>
    <w:rsid w:val="00B5571F"/>
    <w:rsid w:val="00B560BF"/>
    <w:rsid w:val="00B56F0C"/>
    <w:rsid w:val="00B5796A"/>
    <w:rsid w:val="00B57C43"/>
    <w:rsid w:val="00B60172"/>
    <w:rsid w:val="00B601FD"/>
    <w:rsid w:val="00B60B24"/>
    <w:rsid w:val="00B61244"/>
    <w:rsid w:val="00B61ADD"/>
    <w:rsid w:val="00B61EDF"/>
    <w:rsid w:val="00B62104"/>
    <w:rsid w:val="00B62B41"/>
    <w:rsid w:val="00B63251"/>
    <w:rsid w:val="00B63335"/>
    <w:rsid w:val="00B635A6"/>
    <w:rsid w:val="00B636A0"/>
    <w:rsid w:val="00B65151"/>
    <w:rsid w:val="00B65969"/>
    <w:rsid w:val="00B659AC"/>
    <w:rsid w:val="00B66D89"/>
    <w:rsid w:val="00B67DDF"/>
    <w:rsid w:val="00B70469"/>
    <w:rsid w:val="00B7046E"/>
    <w:rsid w:val="00B70495"/>
    <w:rsid w:val="00B7078F"/>
    <w:rsid w:val="00B70D70"/>
    <w:rsid w:val="00B713E5"/>
    <w:rsid w:val="00B71696"/>
    <w:rsid w:val="00B71CBD"/>
    <w:rsid w:val="00B72069"/>
    <w:rsid w:val="00B72512"/>
    <w:rsid w:val="00B726FF"/>
    <w:rsid w:val="00B72EEF"/>
    <w:rsid w:val="00B73364"/>
    <w:rsid w:val="00B74042"/>
    <w:rsid w:val="00B746C9"/>
    <w:rsid w:val="00B74DF9"/>
    <w:rsid w:val="00B752B7"/>
    <w:rsid w:val="00B759D0"/>
    <w:rsid w:val="00B75B96"/>
    <w:rsid w:val="00B75EE5"/>
    <w:rsid w:val="00B76101"/>
    <w:rsid w:val="00B76266"/>
    <w:rsid w:val="00B77B38"/>
    <w:rsid w:val="00B8210C"/>
    <w:rsid w:val="00B82545"/>
    <w:rsid w:val="00B8254C"/>
    <w:rsid w:val="00B8257F"/>
    <w:rsid w:val="00B8313D"/>
    <w:rsid w:val="00B83654"/>
    <w:rsid w:val="00B837B7"/>
    <w:rsid w:val="00B84449"/>
    <w:rsid w:val="00B84C15"/>
    <w:rsid w:val="00B853F9"/>
    <w:rsid w:val="00B865FA"/>
    <w:rsid w:val="00B8758A"/>
    <w:rsid w:val="00B903D6"/>
    <w:rsid w:val="00B90565"/>
    <w:rsid w:val="00B907D7"/>
    <w:rsid w:val="00B90BCE"/>
    <w:rsid w:val="00B90D7F"/>
    <w:rsid w:val="00B914E6"/>
    <w:rsid w:val="00B91973"/>
    <w:rsid w:val="00B91DA8"/>
    <w:rsid w:val="00B91DF7"/>
    <w:rsid w:val="00B9226F"/>
    <w:rsid w:val="00B9257B"/>
    <w:rsid w:val="00B9290B"/>
    <w:rsid w:val="00B93834"/>
    <w:rsid w:val="00B93925"/>
    <w:rsid w:val="00B9488E"/>
    <w:rsid w:val="00B95364"/>
    <w:rsid w:val="00B95D7C"/>
    <w:rsid w:val="00B96C77"/>
    <w:rsid w:val="00B97CD2"/>
    <w:rsid w:val="00BA02FD"/>
    <w:rsid w:val="00BA2042"/>
    <w:rsid w:val="00BA20A7"/>
    <w:rsid w:val="00BA20DC"/>
    <w:rsid w:val="00BA3C25"/>
    <w:rsid w:val="00BA4CF6"/>
    <w:rsid w:val="00BA5099"/>
    <w:rsid w:val="00BA5CA9"/>
    <w:rsid w:val="00BA7A73"/>
    <w:rsid w:val="00BA7CC1"/>
    <w:rsid w:val="00BB0638"/>
    <w:rsid w:val="00BB0961"/>
    <w:rsid w:val="00BB0A08"/>
    <w:rsid w:val="00BB1748"/>
    <w:rsid w:val="00BB28A8"/>
    <w:rsid w:val="00BB295A"/>
    <w:rsid w:val="00BB3054"/>
    <w:rsid w:val="00BB30A7"/>
    <w:rsid w:val="00BB3443"/>
    <w:rsid w:val="00BB46EA"/>
    <w:rsid w:val="00BB50DC"/>
    <w:rsid w:val="00BB563A"/>
    <w:rsid w:val="00BB5D37"/>
    <w:rsid w:val="00BB6260"/>
    <w:rsid w:val="00BB7283"/>
    <w:rsid w:val="00BB79E9"/>
    <w:rsid w:val="00BC06E3"/>
    <w:rsid w:val="00BC1224"/>
    <w:rsid w:val="00BC13A2"/>
    <w:rsid w:val="00BC1716"/>
    <w:rsid w:val="00BC1BB0"/>
    <w:rsid w:val="00BC2096"/>
    <w:rsid w:val="00BC35F4"/>
    <w:rsid w:val="00BC3E28"/>
    <w:rsid w:val="00BC4196"/>
    <w:rsid w:val="00BC521D"/>
    <w:rsid w:val="00BC5AAA"/>
    <w:rsid w:val="00BC5D7A"/>
    <w:rsid w:val="00BC6004"/>
    <w:rsid w:val="00BC69EC"/>
    <w:rsid w:val="00BC7A30"/>
    <w:rsid w:val="00BC7AED"/>
    <w:rsid w:val="00BD091F"/>
    <w:rsid w:val="00BD0BC0"/>
    <w:rsid w:val="00BD0FB8"/>
    <w:rsid w:val="00BD22C5"/>
    <w:rsid w:val="00BD3409"/>
    <w:rsid w:val="00BD3F7C"/>
    <w:rsid w:val="00BD46F5"/>
    <w:rsid w:val="00BD4A5E"/>
    <w:rsid w:val="00BD4BB7"/>
    <w:rsid w:val="00BD555D"/>
    <w:rsid w:val="00BD6AAE"/>
    <w:rsid w:val="00BD7256"/>
    <w:rsid w:val="00BD756C"/>
    <w:rsid w:val="00BD758B"/>
    <w:rsid w:val="00BD7F9C"/>
    <w:rsid w:val="00BE01AC"/>
    <w:rsid w:val="00BE096F"/>
    <w:rsid w:val="00BE1102"/>
    <w:rsid w:val="00BE1378"/>
    <w:rsid w:val="00BE1B0D"/>
    <w:rsid w:val="00BE37D5"/>
    <w:rsid w:val="00BE6BED"/>
    <w:rsid w:val="00BE6E92"/>
    <w:rsid w:val="00BE78BE"/>
    <w:rsid w:val="00BF104D"/>
    <w:rsid w:val="00BF1F0C"/>
    <w:rsid w:val="00BF2A1A"/>
    <w:rsid w:val="00BF2B38"/>
    <w:rsid w:val="00BF3CAE"/>
    <w:rsid w:val="00BF3F7C"/>
    <w:rsid w:val="00BF4604"/>
    <w:rsid w:val="00BF4996"/>
    <w:rsid w:val="00BF4C86"/>
    <w:rsid w:val="00BF4F32"/>
    <w:rsid w:val="00BF522B"/>
    <w:rsid w:val="00BF60DE"/>
    <w:rsid w:val="00BF6381"/>
    <w:rsid w:val="00BF683D"/>
    <w:rsid w:val="00BF6DC7"/>
    <w:rsid w:val="00C0023E"/>
    <w:rsid w:val="00C00AD0"/>
    <w:rsid w:val="00C01179"/>
    <w:rsid w:val="00C01345"/>
    <w:rsid w:val="00C03263"/>
    <w:rsid w:val="00C038A4"/>
    <w:rsid w:val="00C03947"/>
    <w:rsid w:val="00C03BAB"/>
    <w:rsid w:val="00C03BEA"/>
    <w:rsid w:val="00C03FF5"/>
    <w:rsid w:val="00C04425"/>
    <w:rsid w:val="00C05996"/>
    <w:rsid w:val="00C0617F"/>
    <w:rsid w:val="00C06742"/>
    <w:rsid w:val="00C06E74"/>
    <w:rsid w:val="00C07314"/>
    <w:rsid w:val="00C0768F"/>
    <w:rsid w:val="00C108ED"/>
    <w:rsid w:val="00C10D38"/>
    <w:rsid w:val="00C115B5"/>
    <w:rsid w:val="00C11BC0"/>
    <w:rsid w:val="00C13F6B"/>
    <w:rsid w:val="00C14835"/>
    <w:rsid w:val="00C1490F"/>
    <w:rsid w:val="00C151B2"/>
    <w:rsid w:val="00C15295"/>
    <w:rsid w:val="00C15B8C"/>
    <w:rsid w:val="00C15F68"/>
    <w:rsid w:val="00C1680B"/>
    <w:rsid w:val="00C17C90"/>
    <w:rsid w:val="00C17E51"/>
    <w:rsid w:val="00C20248"/>
    <w:rsid w:val="00C20E40"/>
    <w:rsid w:val="00C21170"/>
    <w:rsid w:val="00C21E40"/>
    <w:rsid w:val="00C21E46"/>
    <w:rsid w:val="00C228E4"/>
    <w:rsid w:val="00C238D6"/>
    <w:rsid w:val="00C23A8A"/>
    <w:rsid w:val="00C23D5E"/>
    <w:rsid w:val="00C241ED"/>
    <w:rsid w:val="00C247E2"/>
    <w:rsid w:val="00C24B2B"/>
    <w:rsid w:val="00C2539C"/>
    <w:rsid w:val="00C26085"/>
    <w:rsid w:val="00C26C05"/>
    <w:rsid w:val="00C2781C"/>
    <w:rsid w:val="00C301AF"/>
    <w:rsid w:val="00C30AA5"/>
    <w:rsid w:val="00C30F98"/>
    <w:rsid w:val="00C31F0A"/>
    <w:rsid w:val="00C326F8"/>
    <w:rsid w:val="00C351AC"/>
    <w:rsid w:val="00C35BE0"/>
    <w:rsid w:val="00C367B1"/>
    <w:rsid w:val="00C371B2"/>
    <w:rsid w:val="00C379BB"/>
    <w:rsid w:val="00C37C37"/>
    <w:rsid w:val="00C4075C"/>
    <w:rsid w:val="00C40D35"/>
    <w:rsid w:val="00C41039"/>
    <w:rsid w:val="00C41A6B"/>
    <w:rsid w:val="00C41A9C"/>
    <w:rsid w:val="00C41F18"/>
    <w:rsid w:val="00C424D8"/>
    <w:rsid w:val="00C4257A"/>
    <w:rsid w:val="00C43888"/>
    <w:rsid w:val="00C43D5E"/>
    <w:rsid w:val="00C43EE1"/>
    <w:rsid w:val="00C451F6"/>
    <w:rsid w:val="00C46994"/>
    <w:rsid w:val="00C46D73"/>
    <w:rsid w:val="00C46DEE"/>
    <w:rsid w:val="00C46E28"/>
    <w:rsid w:val="00C472B4"/>
    <w:rsid w:val="00C51923"/>
    <w:rsid w:val="00C51E11"/>
    <w:rsid w:val="00C51E97"/>
    <w:rsid w:val="00C53EAE"/>
    <w:rsid w:val="00C53F41"/>
    <w:rsid w:val="00C54056"/>
    <w:rsid w:val="00C54410"/>
    <w:rsid w:val="00C54699"/>
    <w:rsid w:val="00C54B22"/>
    <w:rsid w:val="00C56A43"/>
    <w:rsid w:val="00C614B9"/>
    <w:rsid w:val="00C6229A"/>
    <w:rsid w:val="00C6282D"/>
    <w:rsid w:val="00C6357E"/>
    <w:rsid w:val="00C63A10"/>
    <w:rsid w:val="00C64196"/>
    <w:rsid w:val="00C6431C"/>
    <w:rsid w:val="00C64F11"/>
    <w:rsid w:val="00C659F5"/>
    <w:rsid w:val="00C663AA"/>
    <w:rsid w:val="00C66A09"/>
    <w:rsid w:val="00C66B5F"/>
    <w:rsid w:val="00C675DD"/>
    <w:rsid w:val="00C6791E"/>
    <w:rsid w:val="00C67998"/>
    <w:rsid w:val="00C67C3B"/>
    <w:rsid w:val="00C70079"/>
    <w:rsid w:val="00C70587"/>
    <w:rsid w:val="00C708C8"/>
    <w:rsid w:val="00C70B62"/>
    <w:rsid w:val="00C70C08"/>
    <w:rsid w:val="00C71875"/>
    <w:rsid w:val="00C71F22"/>
    <w:rsid w:val="00C72A43"/>
    <w:rsid w:val="00C72FE8"/>
    <w:rsid w:val="00C73187"/>
    <w:rsid w:val="00C73525"/>
    <w:rsid w:val="00C7363A"/>
    <w:rsid w:val="00C73818"/>
    <w:rsid w:val="00C7459A"/>
    <w:rsid w:val="00C74A6B"/>
    <w:rsid w:val="00C74B7A"/>
    <w:rsid w:val="00C74B9B"/>
    <w:rsid w:val="00C755C8"/>
    <w:rsid w:val="00C777ED"/>
    <w:rsid w:val="00C803EE"/>
    <w:rsid w:val="00C80609"/>
    <w:rsid w:val="00C80831"/>
    <w:rsid w:val="00C81A4D"/>
    <w:rsid w:val="00C82D0B"/>
    <w:rsid w:val="00C82F13"/>
    <w:rsid w:val="00C84349"/>
    <w:rsid w:val="00C845B0"/>
    <w:rsid w:val="00C85214"/>
    <w:rsid w:val="00C86074"/>
    <w:rsid w:val="00C864DE"/>
    <w:rsid w:val="00C8662D"/>
    <w:rsid w:val="00C873C0"/>
    <w:rsid w:val="00C87A5F"/>
    <w:rsid w:val="00C9063C"/>
    <w:rsid w:val="00C906E8"/>
    <w:rsid w:val="00C9086C"/>
    <w:rsid w:val="00C90CA8"/>
    <w:rsid w:val="00C90D14"/>
    <w:rsid w:val="00C91291"/>
    <w:rsid w:val="00C91935"/>
    <w:rsid w:val="00C9194F"/>
    <w:rsid w:val="00C91B19"/>
    <w:rsid w:val="00C9251D"/>
    <w:rsid w:val="00C925F1"/>
    <w:rsid w:val="00C92622"/>
    <w:rsid w:val="00C95894"/>
    <w:rsid w:val="00C958FD"/>
    <w:rsid w:val="00C96874"/>
    <w:rsid w:val="00C96890"/>
    <w:rsid w:val="00C96D2E"/>
    <w:rsid w:val="00C96DB5"/>
    <w:rsid w:val="00C97869"/>
    <w:rsid w:val="00CA041B"/>
    <w:rsid w:val="00CA0F40"/>
    <w:rsid w:val="00CA2136"/>
    <w:rsid w:val="00CA25C2"/>
    <w:rsid w:val="00CA2860"/>
    <w:rsid w:val="00CA28FA"/>
    <w:rsid w:val="00CA2AD8"/>
    <w:rsid w:val="00CA349B"/>
    <w:rsid w:val="00CA356F"/>
    <w:rsid w:val="00CA3844"/>
    <w:rsid w:val="00CA3D93"/>
    <w:rsid w:val="00CA4A12"/>
    <w:rsid w:val="00CA61E9"/>
    <w:rsid w:val="00CA6281"/>
    <w:rsid w:val="00CA6F31"/>
    <w:rsid w:val="00CA7A23"/>
    <w:rsid w:val="00CA7BA1"/>
    <w:rsid w:val="00CB0198"/>
    <w:rsid w:val="00CB0596"/>
    <w:rsid w:val="00CB0936"/>
    <w:rsid w:val="00CB17AC"/>
    <w:rsid w:val="00CB1CF3"/>
    <w:rsid w:val="00CB2479"/>
    <w:rsid w:val="00CB25C3"/>
    <w:rsid w:val="00CB2678"/>
    <w:rsid w:val="00CB3CB6"/>
    <w:rsid w:val="00CB4920"/>
    <w:rsid w:val="00CB4C84"/>
    <w:rsid w:val="00CB4CCC"/>
    <w:rsid w:val="00CB4D50"/>
    <w:rsid w:val="00CB577F"/>
    <w:rsid w:val="00CB5860"/>
    <w:rsid w:val="00CB5D11"/>
    <w:rsid w:val="00CB5D88"/>
    <w:rsid w:val="00CB5E27"/>
    <w:rsid w:val="00CB708B"/>
    <w:rsid w:val="00CB73FD"/>
    <w:rsid w:val="00CB7500"/>
    <w:rsid w:val="00CB7874"/>
    <w:rsid w:val="00CB78BA"/>
    <w:rsid w:val="00CB7E20"/>
    <w:rsid w:val="00CC018C"/>
    <w:rsid w:val="00CC06A8"/>
    <w:rsid w:val="00CC079A"/>
    <w:rsid w:val="00CC0939"/>
    <w:rsid w:val="00CC09AB"/>
    <w:rsid w:val="00CC1135"/>
    <w:rsid w:val="00CC1F95"/>
    <w:rsid w:val="00CC2264"/>
    <w:rsid w:val="00CC28F6"/>
    <w:rsid w:val="00CC45A1"/>
    <w:rsid w:val="00CC4DB7"/>
    <w:rsid w:val="00CC4F91"/>
    <w:rsid w:val="00CC5200"/>
    <w:rsid w:val="00CC6049"/>
    <w:rsid w:val="00CC691D"/>
    <w:rsid w:val="00CC6A55"/>
    <w:rsid w:val="00CC6F9D"/>
    <w:rsid w:val="00CD030E"/>
    <w:rsid w:val="00CD0333"/>
    <w:rsid w:val="00CD03B6"/>
    <w:rsid w:val="00CD1365"/>
    <w:rsid w:val="00CD1727"/>
    <w:rsid w:val="00CD174F"/>
    <w:rsid w:val="00CD189E"/>
    <w:rsid w:val="00CD1954"/>
    <w:rsid w:val="00CD1F26"/>
    <w:rsid w:val="00CD5553"/>
    <w:rsid w:val="00CD55DC"/>
    <w:rsid w:val="00CD57EB"/>
    <w:rsid w:val="00CD69A0"/>
    <w:rsid w:val="00CD6EBB"/>
    <w:rsid w:val="00CD7158"/>
    <w:rsid w:val="00CD7608"/>
    <w:rsid w:val="00CD7977"/>
    <w:rsid w:val="00CD7CD3"/>
    <w:rsid w:val="00CE02B7"/>
    <w:rsid w:val="00CE05E8"/>
    <w:rsid w:val="00CE0605"/>
    <w:rsid w:val="00CE1065"/>
    <w:rsid w:val="00CE1076"/>
    <w:rsid w:val="00CE13D1"/>
    <w:rsid w:val="00CE26CB"/>
    <w:rsid w:val="00CE2DAC"/>
    <w:rsid w:val="00CE39A3"/>
    <w:rsid w:val="00CE4386"/>
    <w:rsid w:val="00CE4D66"/>
    <w:rsid w:val="00CE5792"/>
    <w:rsid w:val="00CE5B25"/>
    <w:rsid w:val="00CE5FAF"/>
    <w:rsid w:val="00CE6EDF"/>
    <w:rsid w:val="00CE7BA6"/>
    <w:rsid w:val="00CF02D2"/>
    <w:rsid w:val="00CF08A7"/>
    <w:rsid w:val="00CF0AED"/>
    <w:rsid w:val="00CF13D9"/>
    <w:rsid w:val="00CF268E"/>
    <w:rsid w:val="00CF3F2A"/>
    <w:rsid w:val="00CF55E1"/>
    <w:rsid w:val="00CF5887"/>
    <w:rsid w:val="00CF5E38"/>
    <w:rsid w:val="00CF5F01"/>
    <w:rsid w:val="00CF6471"/>
    <w:rsid w:val="00CF71B9"/>
    <w:rsid w:val="00CF7A57"/>
    <w:rsid w:val="00D000D2"/>
    <w:rsid w:val="00D00D15"/>
    <w:rsid w:val="00D015F7"/>
    <w:rsid w:val="00D0188A"/>
    <w:rsid w:val="00D02007"/>
    <w:rsid w:val="00D02869"/>
    <w:rsid w:val="00D028C6"/>
    <w:rsid w:val="00D02B50"/>
    <w:rsid w:val="00D02CAD"/>
    <w:rsid w:val="00D03B91"/>
    <w:rsid w:val="00D04D5B"/>
    <w:rsid w:val="00D04FCE"/>
    <w:rsid w:val="00D05A74"/>
    <w:rsid w:val="00D066B2"/>
    <w:rsid w:val="00D0699E"/>
    <w:rsid w:val="00D06C38"/>
    <w:rsid w:val="00D06EC0"/>
    <w:rsid w:val="00D06EF0"/>
    <w:rsid w:val="00D07083"/>
    <w:rsid w:val="00D10B63"/>
    <w:rsid w:val="00D11D61"/>
    <w:rsid w:val="00D12C1F"/>
    <w:rsid w:val="00D12E9D"/>
    <w:rsid w:val="00D12F23"/>
    <w:rsid w:val="00D131C9"/>
    <w:rsid w:val="00D14558"/>
    <w:rsid w:val="00D150BF"/>
    <w:rsid w:val="00D1578F"/>
    <w:rsid w:val="00D158FE"/>
    <w:rsid w:val="00D1632E"/>
    <w:rsid w:val="00D1654F"/>
    <w:rsid w:val="00D171E7"/>
    <w:rsid w:val="00D1789C"/>
    <w:rsid w:val="00D20784"/>
    <w:rsid w:val="00D20E67"/>
    <w:rsid w:val="00D21113"/>
    <w:rsid w:val="00D21E5F"/>
    <w:rsid w:val="00D223C4"/>
    <w:rsid w:val="00D22B8A"/>
    <w:rsid w:val="00D23273"/>
    <w:rsid w:val="00D23A7E"/>
    <w:rsid w:val="00D23C15"/>
    <w:rsid w:val="00D2420E"/>
    <w:rsid w:val="00D25372"/>
    <w:rsid w:val="00D25F8C"/>
    <w:rsid w:val="00D26677"/>
    <w:rsid w:val="00D26D53"/>
    <w:rsid w:val="00D27839"/>
    <w:rsid w:val="00D304C9"/>
    <w:rsid w:val="00D30DB5"/>
    <w:rsid w:val="00D316BC"/>
    <w:rsid w:val="00D317E1"/>
    <w:rsid w:val="00D32399"/>
    <w:rsid w:val="00D330E1"/>
    <w:rsid w:val="00D33810"/>
    <w:rsid w:val="00D33A96"/>
    <w:rsid w:val="00D352F2"/>
    <w:rsid w:val="00D3583E"/>
    <w:rsid w:val="00D35B76"/>
    <w:rsid w:val="00D362B3"/>
    <w:rsid w:val="00D363DD"/>
    <w:rsid w:val="00D37518"/>
    <w:rsid w:val="00D406BE"/>
    <w:rsid w:val="00D408D5"/>
    <w:rsid w:val="00D42FB1"/>
    <w:rsid w:val="00D433EA"/>
    <w:rsid w:val="00D43642"/>
    <w:rsid w:val="00D43824"/>
    <w:rsid w:val="00D43A07"/>
    <w:rsid w:val="00D44CAB"/>
    <w:rsid w:val="00D4556E"/>
    <w:rsid w:val="00D455B2"/>
    <w:rsid w:val="00D45AC2"/>
    <w:rsid w:val="00D45B6A"/>
    <w:rsid w:val="00D47053"/>
    <w:rsid w:val="00D476BE"/>
    <w:rsid w:val="00D47B7C"/>
    <w:rsid w:val="00D500E5"/>
    <w:rsid w:val="00D50C83"/>
    <w:rsid w:val="00D51468"/>
    <w:rsid w:val="00D51C45"/>
    <w:rsid w:val="00D52854"/>
    <w:rsid w:val="00D5364A"/>
    <w:rsid w:val="00D53D9C"/>
    <w:rsid w:val="00D54630"/>
    <w:rsid w:val="00D546D6"/>
    <w:rsid w:val="00D5506F"/>
    <w:rsid w:val="00D552D0"/>
    <w:rsid w:val="00D553DB"/>
    <w:rsid w:val="00D56089"/>
    <w:rsid w:val="00D56822"/>
    <w:rsid w:val="00D56BE0"/>
    <w:rsid w:val="00D5730D"/>
    <w:rsid w:val="00D57CCF"/>
    <w:rsid w:val="00D57CDE"/>
    <w:rsid w:val="00D601AF"/>
    <w:rsid w:val="00D60D7B"/>
    <w:rsid w:val="00D60FA3"/>
    <w:rsid w:val="00D61122"/>
    <w:rsid w:val="00D61773"/>
    <w:rsid w:val="00D61CCB"/>
    <w:rsid w:val="00D62EA5"/>
    <w:rsid w:val="00D6380F"/>
    <w:rsid w:val="00D64776"/>
    <w:rsid w:val="00D64F74"/>
    <w:rsid w:val="00D65316"/>
    <w:rsid w:val="00D65B93"/>
    <w:rsid w:val="00D6668C"/>
    <w:rsid w:val="00D67FA4"/>
    <w:rsid w:val="00D71001"/>
    <w:rsid w:val="00D72897"/>
    <w:rsid w:val="00D73BCE"/>
    <w:rsid w:val="00D73F10"/>
    <w:rsid w:val="00D74342"/>
    <w:rsid w:val="00D7488B"/>
    <w:rsid w:val="00D74E9A"/>
    <w:rsid w:val="00D74EBF"/>
    <w:rsid w:val="00D75AA6"/>
    <w:rsid w:val="00D75B43"/>
    <w:rsid w:val="00D7656C"/>
    <w:rsid w:val="00D769F1"/>
    <w:rsid w:val="00D777F1"/>
    <w:rsid w:val="00D80CB5"/>
    <w:rsid w:val="00D80F61"/>
    <w:rsid w:val="00D818E2"/>
    <w:rsid w:val="00D828AF"/>
    <w:rsid w:val="00D830E2"/>
    <w:rsid w:val="00D84964"/>
    <w:rsid w:val="00D84EFD"/>
    <w:rsid w:val="00D86753"/>
    <w:rsid w:val="00D87205"/>
    <w:rsid w:val="00D8793A"/>
    <w:rsid w:val="00D87A70"/>
    <w:rsid w:val="00D904EF"/>
    <w:rsid w:val="00D914B7"/>
    <w:rsid w:val="00D918FF"/>
    <w:rsid w:val="00D91B86"/>
    <w:rsid w:val="00D91F1E"/>
    <w:rsid w:val="00D91FD3"/>
    <w:rsid w:val="00D9212B"/>
    <w:rsid w:val="00D92427"/>
    <w:rsid w:val="00D924FA"/>
    <w:rsid w:val="00D9304D"/>
    <w:rsid w:val="00D933DE"/>
    <w:rsid w:val="00D93D33"/>
    <w:rsid w:val="00D941C1"/>
    <w:rsid w:val="00D94759"/>
    <w:rsid w:val="00D94B01"/>
    <w:rsid w:val="00D94E39"/>
    <w:rsid w:val="00D94F5B"/>
    <w:rsid w:val="00D94F67"/>
    <w:rsid w:val="00D954BC"/>
    <w:rsid w:val="00D95EEA"/>
    <w:rsid w:val="00D96FDA"/>
    <w:rsid w:val="00D971C6"/>
    <w:rsid w:val="00DA039B"/>
    <w:rsid w:val="00DA1514"/>
    <w:rsid w:val="00DA2CC2"/>
    <w:rsid w:val="00DA32D1"/>
    <w:rsid w:val="00DA388E"/>
    <w:rsid w:val="00DA3A25"/>
    <w:rsid w:val="00DA3CE4"/>
    <w:rsid w:val="00DA42D5"/>
    <w:rsid w:val="00DA4475"/>
    <w:rsid w:val="00DA52C9"/>
    <w:rsid w:val="00DA5E36"/>
    <w:rsid w:val="00DA60F2"/>
    <w:rsid w:val="00DA6C51"/>
    <w:rsid w:val="00DA73B7"/>
    <w:rsid w:val="00DA79A8"/>
    <w:rsid w:val="00DB0867"/>
    <w:rsid w:val="00DB0A8D"/>
    <w:rsid w:val="00DB0E9F"/>
    <w:rsid w:val="00DB1484"/>
    <w:rsid w:val="00DB1568"/>
    <w:rsid w:val="00DB2095"/>
    <w:rsid w:val="00DB2A2C"/>
    <w:rsid w:val="00DB2B25"/>
    <w:rsid w:val="00DB2F11"/>
    <w:rsid w:val="00DB37BD"/>
    <w:rsid w:val="00DB46C8"/>
    <w:rsid w:val="00DB4C03"/>
    <w:rsid w:val="00DB5BB3"/>
    <w:rsid w:val="00DB70AA"/>
    <w:rsid w:val="00DB7297"/>
    <w:rsid w:val="00DB7416"/>
    <w:rsid w:val="00DB7648"/>
    <w:rsid w:val="00DB7ABE"/>
    <w:rsid w:val="00DC0052"/>
    <w:rsid w:val="00DC1D57"/>
    <w:rsid w:val="00DC227D"/>
    <w:rsid w:val="00DC276B"/>
    <w:rsid w:val="00DC27BC"/>
    <w:rsid w:val="00DC2816"/>
    <w:rsid w:val="00DC2DCD"/>
    <w:rsid w:val="00DC33BF"/>
    <w:rsid w:val="00DC4940"/>
    <w:rsid w:val="00DC5013"/>
    <w:rsid w:val="00DC50EF"/>
    <w:rsid w:val="00DC52D1"/>
    <w:rsid w:val="00DC5386"/>
    <w:rsid w:val="00DC5D3B"/>
    <w:rsid w:val="00DC6D99"/>
    <w:rsid w:val="00DC73E3"/>
    <w:rsid w:val="00DC7450"/>
    <w:rsid w:val="00DC7C2A"/>
    <w:rsid w:val="00DD05EA"/>
    <w:rsid w:val="00DD1411"/>
    <w:rsid w:val="00DD1875"/>
    <w:rsid w:val="00DD2511"/>
    <w:rsid w:val="00DD262C"/>
    <w:rsid w:val="00DD396D"/>
    <w:rsid w:val="00DD3B1A"/>
    <w:rsid w:val="00DD3BDA"/>
    <w:rsid w:val="00DD439E"/>
    <w:rsid w:val="00DD52E0"/>
    <w:rsid w:val="00DD591F"/>
    <w:rsid w:val="00DD61B5"/>
    <w:rsid w:val="00DD63F9"/>
    <w:rsid w:val="00DD655B"/>
    <w:rsid w:val="00DD65AC"/>
    <w:rsid w:val="00DD70E4"/>
    <w:rsid w:val="00DE1059"/>
    <w:rsid w:val="00DE1C8F"/>
    <w:rsid w:val="00DE21D6"/>
    <w:rsid w:val="00DE2241"/>
    <w:rsid w:val="00DE27FE"/>
    <w:rsid w:val="00DE2A2E"/>
    <w:rsid w:val="00DE2D02"/>
    <w:rsid w:val="00DE39D5"/>
    <w:rsid w:val="00DE3FCC"/>
    <w:rsid w:val="00DE49A2"/>
    <w:rsid w:val="00DE51A9"/>
    <w:rsid w:val="00DE54C0"/>
    <w:rsid w:val="00DE58DF"/>
    <w:rsid w:val="00DF01B7"/>
    <w:rsid w:val="00DF17A0"/>
    <w:rsid w:val="00DF2565"/>
    <w:rsid w:val="00DF2B2C"/>
    <w:rsid w:val="00DF384B"/>
    <w:rsid w:val="00DF4A23"/>
    <w:rsid w:val="00DF4B17"/>
    <w:rsid w:val="00DF53EF"/>
    <w:rsid w:val="00DF582F"/>
    <w:rsid w:val="00DF5B8F"/>
    <w:rsid w:val="00DF6206"/>
    <w:rsid w:val="00DF66AA"/>
    <w:rsid w:val="00DF74A8"/>
    <w:rsid w:val="00DF7864"/>
    <w:rsid w:val="00E007F3"/>
    <w:rsid w:val="00E013BE"/>
    <w:rsid w:val="00E02E43"/>
    <w:rsid w:val="00E03C94"/>
    <w:rsid w:val="00E04B74"/>
    <w:rsid w:val="00E05200"/>
    <w:rsid w:val="00E05FE1"/>
    <w:rsid w:val="00E064DB"/>
    <w:rsid w:val="00E07930"/>
    <w:rsid w:val="00E07EA4"/>
    <w:rsid w:val="00E11FF8"/>
    <w:rsid w:val="00E122C6"/>
    <w:rsid w:val="00E130A4"/>
    <w:rsid w:val="00E13162"/>
    <w:rsid w:val="00E13263"/>
    <w:rsid w:val="00E132E5"/>
    <w:rsid w:val="00E1351A"/>
    <w:rsid w:val="00E13F4B"/>
    <w:rsid w:val="00E140B7"/>
    <w:rsid w:val="00E1410A"/>
    <w:rsid w:val="00E157D2"/>
    <w:rsid w:val="00E1590F"/>
    <w:rsid w:val="00E15A13"/>
    <w:rsid w:val="00E16618"/>
    <w:rsid w:val="00E17DC1"/>
    <w:rsid w:val="00E2162B"/>
    <w:rsid w:val="00E2214A"/>
    <w:rsid w:val="00E22434"/>
    <w:rsid w:val="00E228AA"/>
    <w:rsid w:val="00E22A88"/>
    <w:rsid w:val="00E22BB9"/>
    <w:rsid w:val="00E2323B"/>
    <w:rsid w:val="00E235B2"/>
    <w:rsid w:val="00E23FB9"/>
    <w:rsid w:val="00E24188"/>
    <w:rsid w:val="00E24910"/>
    <w:rsid w:val="00E256B4"/>
    <w:rsid w:val="00E25AB7"/>
    <w:rsid w:val="00E2607B"/>
    <w:rsid w:val="00E26430"/>
    <w:rsid w:val="00E267B3"/>
    <w:rsid w:val="00E26F99"/>
    <w:rsid w:val="00E276DB"/>
    <w:rsid w:val="00E27A0A"/>
    <w:rsid w:val="00E30618"/>
    <w:rsid w:val="00E310E7"/>
    <w:rsid w:val="00E311B7"/>
    <w:rsid w:val="00E32C18"/>
    <w:rsid w:val="00E32CD6"/>
    <w:rsid w:val="00E32F13"/>
    <w:rsid w:val="00E340AF"/>
    <w:rsid w:val="00E34469"/>
    <w:rsid w:val="00E346B8"/>
    <w:rsid w:val="00E36D87"/>
    <w:rsid w:val="00E36F47"/>
    <w:rsid w:val="00E3706A"/>
    <w:rsid w:val="00E40001"/>
    <w:rsid w:val="00E40B6B"/>
    <w:rsid w:val="00E40B7F"/>
    <w:rsid w:val="00E413AB"/>
    <w:rsid w:val="00E41791"/>
    <w:rsid w:val="00E427F3"/>
    <w:rsid w:val="00E42CFF"/>
    <w:rsid w:val="00E42DAB"/>
    <w:rsid w:val="00E43872"/>
    <w:rsid w:val="00E43FA4"/>
    <w:rsid w:val="00E44B16"/>
    <w:rsid w:val="00E44DD0"/>
    <w:rsid w:val="00E4583E"/>
    <w:rsid w:val="00E45B01"/>
    <w:rsid w:val="00E4629D"/>
    <w:rsid w:val="00E47AAE"/>
    <w:rsid w:val="00E47DFF"/>
    <w:rsid w:val="00E51BD7"/>
    <w:rsid w:val="00E51C0A"/>
    <w:rsid w:val="00E5250D"/>
    <w:rsid w:val="00E53C49"/>
    <w:rsid w:val="00E5402F"/>
    <w:rsid w:val="00E54167"/>
    <w:rsid w:val="00E54F14"/>
    <w:rsid w:val="00E558DD"/>
    <w:rsid w:val="00E57C83"/>
    <w:rsid w:val="00E57EEB"/>
    <w:rsid w:val="00E609F8"/>
    <w:rsid w:val="00E60D75"/>
    <w:rsid w:val="00E60E5F"/>
    <w:rsid w:val="00E61830"/>
    <w:rsid w:val="00E6220C"/>
    <w:rsid w:val="00E6257E"/>
    <w:rsid w:val="00E6301D"/>
    <w:rsid w:val="00E6318B"/>
    <w:rsid w:val="00E63A5A"/>
    <w:rsid w:val="00E63C5A"/>
    <w:rsid w:val="00E644A5"/>
    <w:rsid w:val="00E6453E"/>
    <w:rsid w:val="00E64B1C"/>
    <w:rsid w:val="00E655A2"/>
    <w:rsid w:val="00E66117"/>
    <w:rsid w:val="00E66199"/>
    <w:rsid w:val="00E6707B"/>
    <w:rsid w:val="00E67198"/>
    <w:rsid w:val="00E675CA"/>
    <w:rsid w:val="00E67B7B"/>
    <w:rsid w:val="00E70517"/>
    <w:rsid w:val="00E706A9"/>
    <w:rsid w:val="00E70961"/>
    <w:rsid w:val="00E70BC6"/>
    <w:rsid w:val="00E7139C"/>
    <w:rsid w:val="00E713ED"/>
    <w:rsid w:val="00E71D4D"/>
    <w:rsid w:val="00E720AC"/>
    <w:rsid w:val="00E72B0D"/>
    <w:rsid w:val="00E73551"/>
    <w:rsid w:val="00E73B04"/>
    <w:rsid w:val="00E73BD2"/>
    <w:rsid w:val="00E74092"/>
    <w:rsid w:val="00E74889"/>
    <w:rsid w:val="00E74906"/>
    <w:rsid w:val="00E75C28"/>
    <w:rsid w:val="00E75E6C"/>
    <w:rsid w:val="00E7692D"/>
    <w:rsid w:val="00E769B8"/>
    <w:rsid w:val="00E76E39"/>
    <w:rsid w:val="00E76F92"/>
    <w:rsid w:val="00E7732E"/>
    <w:rsid w:val="00E778AD"/>
    <w:rsid w:val="00E77BF9"/>
    <w:rsid w:val="00E8010A"/>
    <w:rsid w:val="00E8148E"/>
    <w:rsid w:val="00E82650"/>
    <w:rsid w:val="00E83760"/>
    <w:rsid w:val="00E83B2A"/>
    <w:rsid w:val="00E84F0E"/>
    <w:rsid w:val="00E85030"/>
    <w:rsid w:val="00E85304"/>
    <w:rsid w:val="00E85AE9"/>
    <w:rsid w:val="00E85D5C"/>
    <w:rsid w:val="00E864BD"/>
    <w:rsid w:val="00E8684A"/>
    <w:rsid w:val="00E873EC"/>
    <w:rsid w:val="00E87535"/>
    <w:rsid w:val="00E875E1"/>
    <w:rsid w:val="00E90237"/>
    <w:rsid w:val="00E912C3"/>
    <w:rsid w:val="00E92078"/>
    <w:rsid w:val="00E92130"/>
    <w:rsid w:val="00E92255"/>
    <w:rsid w:val="00E9272A"/>
    <w:rsid w:val="00E92884"/>
    <w:rsid w:val="00E93879"/>
    <w:rsid w:val="00E93B96"/>
    <w:rsid w:val="00E93EED"/>
    <w:rsid w:val="00E93FBC"/>
    <w:rsid w:val="00E94969"/>
    <w:rsid w:val="00E95835"/>
    <w:rsid w:val="00E95B10"/>
    <w:rsid w:val="00E966AF"/>
    <w:rsid w:val="00E9699F"/>
    <w:rsid w:val="00E96A32"/>
    <w:rsid w:val="00E974F4"/>
    <w:rsid w:val="00E97CCA"/>
    <w:rsid w:val="00EA02B0"/>
    <w:rsid w:val="00EA1576"/>
    <w:rsid w:val="00EA183B"/>
    <w:rsid w:val="00EA25D7"/>
    <w:rsid w:val="00EA26E4"/>
    <w:rsid w:val="00EA2C89"/>
    <w:rsid w:val="00EA31C8"/>
    <w:rsid w:val="00EA3E83"/>
    <w:rsid w:val="00EA3F09"/>
    <w:rsid w:val="00EA4398"/>
    <w:rsid w:val="00EA456D"/>
    <w:rsid w:val="00EA4580"/>
    <w:rsid w:val="00EA46A2"/>
    <w:rsid w:val="00EA5280"/>
    <w:rsid w:val="00EA566F"/>
    <w:rsid w:val="00EA5A77"/>
    <w:rsid w:val="00EA6A84"/>
    <w:rsid w:val="00EA7A1C"/>
    <w:rsid w:val="00EB110E"/>
    <w:rsid w:val="00EB1B32"/>
    <w:rsid w:val="00EB2471"/>
    <w:rsid w:val="00EB2FE5"/>
    <w:rsid w:val="00EB31B4"/>
    <w:rsid w:val="00EB3554"/>
    <w:rsid w:val="00EB3B9A"/>
    <w:rsid w:val="00EB3ED3"/>
    <w:rsid w:val="00EB4510"/>
    <w:rsid w:val="00EB65B2"/>
    <w:rsid w:val="00EB6F84"/>
    <w:rsid w:val="00EB74E4"/>
    <w:rsid w:val="00EB7AAF"/>
    <w:rsid w:val="00EC01D1"/>
    <w:rsid w:val="00EC05B3"/>
    <w:rsid w:val="00EC0DFB"/>
    <w:rsid w:val="00EC0E1F"/>
    <w:rsid w:val="00EC14E3"/>
    <w:rsid w:val="00EC1E2D"/>
    <w:rsid w:val="00EC1F27"/>
    <w:rsid w:val="00EC2A59"/>
    <w:rsid w:val="00EC3518"/>
    <w:rsid w:val="00EC430F"/>
    <w:rsid w:val="00EC4A71"/>
    <w:rsid w:val="00EC4FE5"/>
    <w:rsid w:val="00EC541E"/>
    <w:rsid w:val="00EC60F5"/>
    <w:rsid w:val="00EC6C7F"/>
    <w:rsid w:val="00EC722D"/>
    <w:rsid w:val="00EC7E5D"/>
    <w:rsid w:val="00ED05B3"/>
    <w:rsid w:val="00ED0751"/>
    <w:rsid w:val="00ED098A"/>
    <w:rsid w:val="00ED1081"/>
    <w:rsid w:val="00ED11DE"/>
    <w:rsid w:val="00ED17DF"/>
    <w:rsid w:val="00ED2505"/>
    <w:rsid w:val="00ED329B"/>
    <w:rsid w:val="00ED3AA3"/>
    <w:rsid w:val="00ED4403"/>
    <w:rsid w:val="00ED5981"/>
    <w:rsid w:val="00ED5BD0"/>
    <w:rsid w:val="00ED5C12"/>
    <w:rsid w:val="00ED5CF7"/>
    <w:rsid w:val="00ED5EC0"/>
    <w:rsid w:val="00ED6579"/>
    <w:rsid w:val="00ED666D"/>
    <w:rsid w:val="00ED71A3"/>
    <w:rsid w:val="00ED77BE"/>
    <w:rsid w:val="00ED7AA9"/>
    <w:rsid w:val="00EE0824"/>
    <w:rsid w:val="00EE0896"/>
    <w:rsid w:val="00EE0916"/>
    <w:rsid w:val="00EE0E28"/>
    <w:rsid w:val="00EE15CB"/>
    <w:rsid w:val="00EE198E"/>
    <w:rsid w:val="00EE20A1"/>
    <w:rsid w:val="00EE24E6"/>
    <w:rsid w:val="00EE2A20"/>
    <w:rsid w:val="00EE3554"/>
    <w:rsid w:val="00EE3B58"/>
    <w:rsid w:val="00EE40CD"/>
    <w:rsid w:val="00EE4275"/>
    <w:rsid w:val="00EE4409"/>
    <w:rsid w:val="00EE53F0"/>
    <w:rsid w:val="00EE5F18"/>
    <w:rsid w:val="00EE7AE4"/>
    <w:rsid w:val="00EE7F6D"/>
    <w:rsid w:val="00EF017D"/>
    <w:rsid w:val="00EF08B4"/>
    <w:rsid w:val="00EF169C"/>
    <w:rsid w:val="00EF18D6"/>
    <w:rsid w:val="00EF1D2E"/>
    <w:rsid w:val="00EF1D40"/>
    <w:rsid w:val="00EF22D9"/>
    <w:rsid w:val="00EF3CCA"/>
    <w:rsid w:val="00EF4854"/>
    <w:rsid w:val="00EF4D8F"/>
    <w:rsid w:val="00EF4EB4"/>
    <w:rsid w:val="00EF52B4"/>
    <w:rsid w:val="00EF53B9"/>
    <w:rsid w:val="00EF575F"/>
    <w:rsid w:val="00EF65F7"/>
    <w:rsid w:val="00EF7C97"/>
    <w:rsid w:val="00F0030B"/>
    <w:rsid w:val="00F006F2"/>
    <w:rsid w:val="00F0138E"/>
    <w:rsid w:val="00F01864"/>
    <w:rsid w:val="00F01E7C"/>
    <w:rsid w:val="00F02657"/>
    <w:rsid w:val="00F02B8C"/>
    <w:rsid w:val="00F04B07"/>
    <w:rsid w:val="00F0762C"/>
    <w:rsid w:val="00F13003"/>
    <w:rsid w:val="00F1343D"/>
    <w:rsid w:val="00F1358C"/>
    <w:rsid w:val="00F1398B"/>
    <w:rsid w:val="00F1414E"/>
    <w:rsid w:val="00F14D01"/>
    <w:rsid w:val="00F14E6E"/>
    <w:rsid w:val="00F1594C"/>
    <w:rsid w:val="00F160F4"/>
    <w:rsid w:val="00F167C1"/>
    <w:rsid w:val="00F171CD"/>
    <w:rsid w:val="00F17EF4"/>
    <w:rsid w:val="00F204D2"/>
    <w:rsid w:val="00F216A3"/>
    <w:rsid w:val="00F220A5"/>
    <w:rsid w:val="00F2248B"/>
    <w:rsid w:val="00F22B93"/>
    <w:rsid w:val="00F23250"/>
    <w:rsid w:val="00F23B21"/>
    <w:rsid w:val="00F24107"/>
    <w:rsid w:val="00F24F9F"/>
    <w:rsid w:val="00F250BC"/>
    <w:rsid w:val="00F25455"/>
    <w:rsid w:val="00F256E8"/>
    <w:rsid w:val="00F25F24"/>
    <w:rsid w:val="00F26057"/>
    <w:rsid w:val="00F27090"/>
    <w:rsid w:val="00F275BF"/>
    <w:rsid w:val="00F30736"/>
    <w:rsid w:val="00F308AD"/>
    <w:rsid w:val="00F30BF4"/>
    <w:rsid w:val="00F3296C"/>
    <w:rsid w:val="00F33220"/>
    <w:rsid w:val="00F33882"/>
    <w:rsid w:val="00F338FF"/>
    <w:rsid w:val="00F33E1F"/>
    <w:rsid w:val="00F34528"/>
    <w:rsid w:val="00F346BA"/>
    <w:rsid w:val="00F34FBD"/>
    <w:rsid w:val="00F35847"/>
    <w:rsid w:val="00F35AFC"/>
    <w:rsid w:val="00F35ECC"/>
    <w:rsid w:val="00F366B3"/>
    <w:rsid w:val="00F370DB"/>
    <w:rsid w:val="00F37C9F"/>
    <w:rsid w:val="00F37EED"/>
    <w:rsid w:val="00F4003D"/>
    <w:rsid w:val="00F40905"/>
    <w:rsid w:val="00F40D1C"/>
    <w:rsid w:val="00F41D2E"/>
    <w:rsid w:val="00F42325"/>
    <w:rsid w:val="00F4237E"/>
    <w:rsid w:val="00F425C6"/>
    <w:rsid w:val="00F4325C"/>
    <w:rsid w:val="00F432A3"/>
    <w:rsid w:val="00F434D1"/>
    <w:rsid w:val="00F43500"/>
    <w:rsid w:val="00F43DAA"/>
    <w:rsid w:val="00F43EAD"/>
    <w:rsid w:val="00F442E7"/>
    <w:rsid w:val="00F44AFE"/>
    <w:rsid w:val="00F44EB3"/>
    <w:rsid w:val="00F455F2"/>
    <w:rsid w:val="00F457E6"/>
    <w:rsid w:val="00F45F97"/>
    <w:rsid w:val="00F460D0"/>
    <w:rsid w:val="00F46476"/>
    <w:rsid w:val="00F51703"/>
    <w:rsid w:val="00F517F6"/>
    <w:rsid w:val="00F51EC0"/>
    <w:rsid w:val="00F52491"/>
    <w:rsid w:val="00F5258F"/>
    <w:rsid w:val="00F52641"/>
    <w:rsid w:val="00F528B4"/>
    <w:rsid w:val="00F52B67"/>
    <w:rsid w:val="00F54143"/>
    <w:rsid w:val="00F54610"/>
    <w:rsid w:val="00F54D4C"/>
    <w:rsid w:val="00F54E6F"/>
    <w:rsid w:val="00F55010"/>
    <w:rsid w:val="00F5579F"/>
    <w:rsid w:val="00F5636A"/>
    <w:rsid w:val="00F56CB5"/>
    <w:rsid w:val="00F56F71"/>
    <w:rsid w:val="00F5738D"/>
    <w:rsid w:val="00F57B8F"/>
    <w:rsid w:val="00F60B17"/>
    <w:rsid w:val="00F60DD9"/>
    <w:rsid w:val="00F61D2D"/>
    <w:rsid w:val="00F61DDE"/>
    <w:rsid w:val="00F624EE"/>
    <w:rsid w:val="00F6466C"/>
    <w:rsid w:val="00F64BA7"/>
    <w:rsid w:val="00F64C57"/>
    <w:rsid w:val="00F64E88"/>
    <w:rsid w:val="00F65E82"/>
    <w:rsid w:val="00F66935"/>
    <w:rsid w:val="00F675B9"/>
    <w:rsid w:val="00F676DC"/>
    <w:rsid w:val="00F679E1"/>
    <w:rsid w:val="00F67C7A"/>
    <w:rsid w:val="00F704AE"/>
    <w:rsid w:val="00F709A3"/>
    <w:rsid w:val="00F70D42"/>
    <w:rsid w:val="00F73027"/>
    <w:rsid w:val="00F732BB"/>
    <w:rsid w:val="00F73832"/>
    <w:rsid w:val="00F74347"/>
    <w:rsid w:val="00F74BAE"/>
    <w:rsid w:val="00F74D4A"/>
    <w:rsid w:val="00F74E08"/>
    <w:rsid w:val="00F74E55"/>
    <w:rsid w:val="00F75D35"/>
    <w:rsid w:val="00F76102"/>
    <w:rsid w:val="00F76880"/>
    <w:rsid w:val="00F768E2"/>
    <w:rsid w:val="00F772CB"/>
    <w:rsid w:val="00F77EB4"/>
    <w:rsid w:val="00F803C1"/>
    <w:rsid w:val="00F83C50"/>
    <w:rsid w:val="00F846CA"/>
    <w:rsid w:val="00F85E50"/>
    <w:rsid w:val="00F85EAB"/>
    <w:rsid w:val="00F86209"/>
    <w:rsid w:val="00F86440"/>
    <w:rsid w:val="00F867C1"/>
    <w:rsid w:val="00F86B80"/>
    <w:rsid w:val="00F86C1F"/>
    <w:rsid w:val="00F86CB4"/>
    <w:rsid w:val="00F86F38"/>
    <w:rsid w:val="00F871F2"/>
    <w:rsid w:val="00F87409"/>
    <w:rsid w:val="00F903A2"/>
    <w:rsid w:val="00F903AC"/>
    <w:rsid w:val="00F911DB"/>
    <w:rsid w:val="00F912D8"/>
    <w:rsid w:val="00F91D6B"/>
    <w:rsid w:val="00F92257"/>
    <w:rsid w:val="00F935A7"/>
    <w:rsid w:val="00F93943"/>
    <w:rsid w:val="00F943A4"/>
    <w:rsid w:val="00F944B4"/>
    <w:rsid w:val="00F94A1F"/>
    <w:rsid w:val="00F95166"/>
    <w:rsid w:val="00F95A24"/>
    <w:rsid w:val="00F96B4B"/>
    <w:rsid w:val="00F96F8A"/>
    <w:rsid w:val="00FA0226"/>
    <w:rsid w:val="00FA0610"/>
    <w:rsid w:val="00FA0B9B"/>
    <w:rsid w:val="00FA1EED"/>
    <w:rsid w:val="00FA253B"/>
    <w:rsid w:val="00FA2653"/>
    <w:rsid w:val="00FA2FF6"/>
    <w:rsid w:val="00FA36EB"/>
    <w:rsid w:val="00FA38C9"/>
    <w:rsid w:val="00FA6E77"/>
    <w:rsid w:val="00FA7553"/>
    <w:rsid w:val="00FB0949"/>
    <w:rsid w:val="00FB19A7"/>
    <w:rsid w:val="00FB1D37"/>
    <w:rsid w:val="00FB1EDB"/>
    <w:rsid w:val="00FB2FC9"/>
    <w:rsid w:val="00FB349A"/>
    <w:rsid w:val="00FB3AEA"/>
    <w:rsid w:val="00FB3F70"/>
    <w:rsid w:val="00FB4210"/>
    <w:rsid w:val="00FB59EA"/>
    <w:rsid w:val="00FB7504"/>
    <w:rsid w:val="00FB77B4"/>
    <w:rsid w:val="00FB7D44"/>
    <w:rsid w:val="00FB7E15"/>
    <w:rsid w:val="00FC1659"/>
    <w:rsid w:val="00FC19C1"/>
    <w:rsid w:val="00FC2281"/>
    <w:rsid w:val="00FC2960"/>
    <w:rsid w:val="00FC2DA8"/>
    <w:rsid w:val="00FC31BD"/>
    <w:rsid w:val="00FC436D"/>
    <w:rsid w:val="00FC4CC1"/>
    <w:rsid w:val="00FC4CEA"/>
    <w:rsid w:val="00FC4D46"/>
    <w:rsid w:val="00FD08DA"/>
    <w:rsid w:val="00FD13DC"/>
    <w:rsid w:val="00FD175B"/>
    <w:rsid w:val="00FD37A6"/>
    <w:rsid w:val="00FD3FD3"/>
    <w:rsid w:val="00FD3FFC"/>
    <w:rsid w:val="00FD4013"/>
    <w:rsid w:val="00FD5822"/>
    <w:rsid w:val="00FD69C6"/>
    <w:rsid w:val="00FD72EB"/>
    <w:rsid w:val="00FD79AF"/>
    <w:rsid w:val="00FE0051"/>
    <w:rsid w:val="00FE00D4"/>
    <w:rsid w:val="00FE1D42"/>
    <w:rsid w:val="00FE1DCB"/>
    <w:rsid w:val="00FE3A86"/>
    <w:rsid w:val="00FE43B7"/>
    <w:rsid w:val="00FE47AC"/>
    <w:rsid w:val="00FE613B"/>
    <w:rsid w:val="00FE668F"/>
    <w:rsid w:val="00FE7696"/>
    <w:rsid w:val="00FF0425"/>
    <w:rsid w:val="00FF08D9"/>
    <w:rsid w:val="00FF0B58"/>
    <w:rsid w:val="00FF1E62"/>
    <w:rsid w:val="00FF267E"/>
    <w:rsid w:val="00FF2BFF"/>
    <w:rsid w:val="00FF2CF7"/>
    <w:rsid w:val="00FF2EDE"/>
    <w:rsid w:val="00FF34BC"/>
    <w:rsid w:val="00FF47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3A1232E4"/>
  <w15:docId w15:val="{43419C5C-1739-430E-A3F5-A94F30546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SimSun"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E2591"/>
    <w:pPr>
      <w:numPr>
        <w:ilvl w:val="1"/>
      </w:numPr>
      <w:pBdr>
        <w:top w:val="none" w:sz="0" w:space="0" w:color="auto"/>
      </w:pBdr>
      <w:tabs>
        <w:tab w:val="clear" w:pos="576"/>
        <w:tab w:val="num" w:pos="1002"/>
      </w:tabs>
      <w:spacing w:before="180"/>
      <w:outlineLvl w:val="1"/>
    </w:pPr>
    <w:rPr>
      <w:b/>
      <w:sz w:val="24"/>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A4AFB"/>
    <w:pPr>
      <w:numPr>
        <w:ilvl w:val="2"/>
      </w:numPr>
      <w:spacing w:before="120"/>
      <w:outlineLvl w:val="2"/>
    </w:pPr>
    <w:rPr>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E2591"/>
    <w:rPr>
      <w:rFonts w:ascii="Arial" w:hAnsi="Arial"/>
      <w:b/>
      <w:sz w:val="24"/>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6A4AFB"/>
    <w:rPr>
      <w:rFonts w:ascii="Arial" w:hAnsi="Arial"/>
      <w:b/>
      <w:sz w:val="24"/>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unhideWhenUsed/>
    <w:rsid w:val="00EE198E"/>
    <w:rPr>
      <w:sz w:val="21"/>
      <w:szCs w:val="21"/>
    </w:rPr>
  </w:style>
  <w:style w:type="paragraph" w:styleId="CommentText">
    <w:name w:val="annotation text"/>
    <w:basedOn w:val="Normal"/>
    <w:link w:val="CommentTextChar"/>
    <w:unhideWhenUsed/>
    <w:rsid w:val="00EE198E"/>
    <w:pPr>
      <w:jc w:val="left"/>
    </w:pPr>
    <w:rPr>
      <w:lang w:eastAsia="x-none"/>
    </w:rPr>
  </w:style>
  <w:style w:type="character" w:customStyle="1" w:styleId="CommentTextChar">
    <w:name w:val="Comment Text Char"/>
    <w:link w:val="CommentTex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1">
    <w:name w:val="中等深浅网格 3 - 强调文字颜色 1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List"/>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List2"/>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List3"/>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SimSun"/>
    </w:rPr>
  </w:style>
  <w:style w:type="paragraph" w:customStyle="1" w:styleId="StyleNumberedLatinBoldBefore0cmHanging063cm">
    <w:name w:val="Style Numbered (Latin) Bold Before:  0 cm Hanging:  063 cm"/>
    <w:next w:val="List"/>
    <w:rsid w:val="00634006"/>
    <w:pPr>
      <w:numPr>
        <w:numId w:val="4"/>
      </w:numPr>
    </w:pPr>
    <w:rPr>
      <w:rFonts w:ascii="Times New Roman" w:eastAsia="MS Mincho" w:hAnsi="Times New Roman"/>
      <w:lang w:val="en-GB" w:eastAsia="en-US"/>
    </w:rPr>
  </w:style>
  <w:style w:type="paragraph" w:styleId="ListParagraph">
    <w:name w:val="List Paragraph"/>
    <w:aliases w:val="- Bullets,목록 단락,Lista1,?? ??,?????,????,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487E43"/>
    <w:rPr>
      <w:rFonts w:ascii="Calibri" w:hAnsi="Calibri"/>
      <w:sz w:val="22"/>
      <w:szCs w:val="22"/>
    </w:rPr>
  </w:style>
  <w:style w:type="paragraph" w:customStyle="1" w:styleId="MTDisplayEquation">
    <w:name w:val="MTDisplayEquation"/>
    <w:basedOn w:val="Normal"/>
    <w:next w:val="Normal"/>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666261"/>
    <w:pPr>
      <w:spacing w:after="200" w:line="240" w:lineRule="auto"/>
    </w:pPr>
    <w:rPr>
      <w:i/>
      <w:iCs/>
      <w:color w:val="44546A" w:themeColor="text2"/>
      <w:sz w:val="18"/>
      <w:szCs w:val="18"/>
    </w:rPr>
  </w:style>
  <w:style w:type="paragraph" w:customStyle="1" w:styleId="B4">
    <w:name w:val="B4"/>
    <w:basedOn w:val="Normal"/>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qForma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Normal"/>
    <w:next w:val="Doc-text2"/>
    <w:rsid w:val="006317AC"/>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584544"/>
    <w:pPr>
      <w:keepNext/>
      <w:keepLines/>
      <w:spacing w:before="60" w:after="180" w:line="240" w:lineRule="auto"/>
      <w:jc w:val="center"/>
    </w:pPr>
    <w:rPr>
      <w:rFonts w:ascii="Arial" w:eastAsia="Times New Roman" w:hAnsi="Arial"/>
      <w:b/>
      <w:sz w:val="20"/>
      <w:lang w:eastAsia="ko-KR"/>
    </w:rPr>
  </w:style>
  <w:style w:type="paragraph" w:customStyle="1" w:styleId="TF">
    <w:name w:val="TF"/>
    <w:aliases w:val="left"/>
    <w:basedOn w:val="TH"/>
    <w:link w:val="TFChar"/>
    <w:qFormat/>
    <w:rsid w:val="00584544"/>
    <w:pPr>
      <w:keepNext w:val="0"/>
      <w:spacing w:before="0" w:after="240"/>
    </w:pPr>
  </w:style>
  <w:style w:type="character" w:customStyle="1" w:styleId="TFChar">
    <w:name w:val="TF Char"/>
    <w:link w:val="TF"/>
    <w:qFormat/>
    <w:rsid w:val="00584544"/>
    <w:rPr>
      <w:rFonts w:ascii="Arial" w:eastAsia="Times New Roman" w:hAnsi="Arial"/>
      <w:b/>
      <w:lang w:val="en-GB" w:eastAsia="ko-KR"/>
    </w:rPr>
  </w:style>
  <w:style w:type="character" w:customStyle="1" w:styleId="THChar">
    <w:name w:val="TH Char"/>
    <w:link w:val="TH"/>
    <w:qFormat/>
    <w:rsid w:val="00584544"/>
    <w:rPr>
      <w:rFonts w:ascii="Arial" w:eastAsia="Times New Roman" w:hAnsi="Arial"/>
      <w:b/>
      <w:lang w:val="en-GB" w:eastAsia="ko-KR"/>
    </w:rPr>
  </w:style>
  <w:style w:type="paragraph" w:styleId="ListBullet3">
    <w:name w:val="List Bullet 3"/>
    <w:basedOn w:val="Normal"/>
    <w:rsid w:val="00A62F2A"/>
    <w:pPr>
      <w:numPr>
        <w:numId w:val="7"/>
      </w:numPr>
      <w:tabs>
        <w:tab w:val="num" w:pos="926"/>
      </w:tabs>
      <w:overflowPunct/>
      <w:autoSpaceDE/>
      <w:autoSpaceDN/>
      <w:adjustRightInd/>
      <w:spacing w:after="180" w:line="240" w:lineRule="auto"/>
      <w:ind w:left="926" w:hanging="360"/>
      <w:contextualSpacing/>
      <w:jc w:val="left"/>
      <w:textAlignment w:val="auto"/>
    </w:pPr>
    <w:rPr>
      <w:rFonts w:eastAsia="MS Mincho"/>
      <w:sz w:val="20"/>
      <w:lang w:eastAsia="en-US"/>
    </w:rPr>
  </w:style>
  <w:style w:type="paragraph" w:customStyle="1" w:styleId="NO">
    <w:name w:val="NO"/>
    <w:basedOn w:val="Normal"/>
    <w:link w:val="NOChar"/>
    <w:qFormat/>
    <w:rsid w:val="00A8258A"/>
    <w:pPr>
      <w:keepLines/>
      <w:spacing w:after="180" w:line="240" w:lineRule="auto"/>
      <w:ind w:left="1135" w:hanging="851"/>
      <w:jc w:val="left"/>
    </w:pPr>
    <w:rPr>
      <w:rFonts w:eastAsia="Times New Roman"/>
      <w:sz w:val="20"/>
      <w:lang w:eastAsia="en-GB"/>
    </w:rPr>
  </w:style>
  <w:style w:type="character" w:customStyle="1" w:styleId="NOChar">
    <w:name w:val="NO Char"/>
    <w:link w:val="NO"/>
    <w:qFormat/>
    <w:locked/>
    <w:rsid w:val="00A8258A"/>
    <w:rPr>
      <w:rFonts w:ascii="Times New Roman" w:eastAsia="Times New Roman" w:hAnsi="Times New Roman"/>
      <w:lang w:val="en-GB" w:eastAsia="en-GB"/>
    </w:rPr>
  </w:style>
  <w:style w:type="paragraph" w:styleId="NormalWeb">
    <w:name w:val="Normal (Web)"/>
    <w:basedOn w:val="Normal"/>
    <w:uiPriority w:val="99"/>
    <w:semiHidden/>
    <w:unhideWhenUsed/>
    <w:rsid w:val="00997F35"/>
    <w:pPr>
      <w:overflowPunct/>
      <w:autoSpaceDE/>
      <w:autoSpaceDN/>
      <w:adjustRightInd/>
      <w:spacing w:before="100" w:beforeAutospacing="1" w:after="100" w:afterAutospacing="1" w:line="240" w:lineRule="auto"/>
      <w:jc w:val="left"/>
      <w:textAlignment w:val="auto"/>
    </w:pPr>
    <w:rPr>
      <w:rFonts w:eastAsia="Times New Roman"/>
      <w:sz w:val="24"/>
      <w:szCs w:val="24"/>
    </w:rPr>
  </w:style>
  <w:style w:type="character" w:styleId="Strong">
    <w:name w:val="Strong"/>
    <w:basedOn w:val="DefaultParagraphFont"/>
    <w:uiPriority w:val="22"/>
    <w:qFormat/>
    <w:rsid w:val="00997F35"/>
    <w:rPr>
      <w:b/>
      <w:bCs/>
    </w:rPr>
  </w:style>
  <w:style w:type="paragraph" w:styleId="Revision">
    <w:name w:val="Revision"/>
    <w:hidden/>
    <w:uiPriority w:val="99"/>
    <w:semiHidden/>
    <w:rsid w:val="00662617"/>
    <w:rPr>
      <w:rFonts w:ascii="Times New Roman" w:hAnsi="Times New Roman"/>
      <w:sz w:val="22"/>
      <w:lang w:val="en-GB"/>
    </w:rPr>
  </w:style>
  <w:style w:type="character" w:customStyle="1" w:styleId="ui-provider">
    <w:name w:val="ui-provider"/>
    <w:basedOn w:val="DefaultParagraphFont"/>
    <w:rsid w:val="00DF384B"/>
  </w:style>
  <w:style w:type="character" w:customStyle="1" w:styleId="ListParagraphChar">
    <w:name w:val="List Paragraph Char"/>
    <w:aliases w:val="- Bullets Char,목록 단락 Char,Lista1 Char,?? ?? Char,????? Char,???? Char,中等深浅网格 1 - 着色 21 Char,列表段落 Char,¥¡¡¡¡ì¬º¥¹¥È¶ÎÂä Char,ÁÐ³ö¶ÎÂä Char,列表段落1 Char,—ño’i—Ž Char,¥ê¥¹¥È¶ÎÂä Char,1st level - Bullet List Paragraph Char,목록단락 Char"/>
    <w:link w:val="ListParagraph"/>
    <w:uiPriority w:val="34"/>
    <w:qFormat/>
    <w:rsid w:val="009661D1"/>
    <w:rPr>
      <w:rFonts w:ascii="Times New Roman" w:eastAsia="MS Gothic" w:hAnsi="Times New Roman"/>
      <w:sz w:val="24"/>
      <w:szCs w:val="24"/>
      <w:lang w:val="en-GB" w:eastAsia="en-US"/>
    </w:rPr>
  </w:style>
  <w:style w:type="character" w:customStyle="1" w:styleId="first-token">
    <w:name w:val="first-token"/>
    <w:basedOn w:val="DefaultParagraphFont"/>
    <w:rsid w:val="000108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42079">
      <w:bodyDiv w:val="1"/>
      <w:marLeft w:val="0"/>
      <w:marRight w:val="0"/>
      <w:marTop w:val="0"/>
      <w:marBottom w:val="0"/>
      <w:divBdr>
        <w:top w:val="none" w:sz="0" w:space="0" w:color="auto"/>
        <w:left w:val="none" w:sz="0" w:space="0" w:color="auto"/>
        <w:bottom w:val="none" w:sz="0" w:space="0" w:color="auto"/>
        <w:right w:val="none" w:sz="0" w:space="0" w:color="auto"/>
      </w:divBdr>
    </w:div>
    <w:div w:id="203056780">
      <w:bodyDiv w:val="1"/>
      <w:marLeft w:val="0"/>
      <w:marRight w:val="0"/>
      <w:marTop w:val="0"/>
      <w:marBottom w:val="0"/>
      <w:divBdr>
        <w:top w:val="none" w:sz="0" w:space="0" w:color="auto"/>
        <w:left w:val="none" w:sz="0" w:space="0" w:color="auto"/>
        <w:bottom w:val="none" w:sz="0" w:space="0" w:color="auto"/>
        <w:right w:val="none" w:sz="0" w:space="0" w:color="auto"/>
      </w:divBdr>
    </w:div>
    <w:div w:id="23431852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66150778">
      <w:bodyDiv w:val="1"/>
      <w:marLeft w:val="0"/>
      <w:marRight w:val="0"/>
      <w:marTop w:val="0"/>
      <w:marBottom w:val="0"/>
      <w:divBdr>
        <w:top w:val="none" w:sz="0" w:space="0" w:color="auto"/>
        <w:left w:val="none" w:sz="0" w:space="0" w:color="auto"/>
        <w:bottom w:val="none" w:sz="0" w:space="0" w:color="auto"/>
        <w:right w:val="none" w:sz="0" w:space="0" w:color="auto"/>
      </w:divBdr>
    </w:div>
    <w:div w:id="384842758">
      <w:bodyDiv w:val="1"/>
      <w:marLeft w:val="0"/>
      <w:marRight w:val="0"/>
      <w:marTop w:val="0"/>
      <w:marBottom w:val="0"/>
      <w:divBdr>
        <w:top w:val="none" w:sz="0" w:space="0" w:color="auto"/>
        <w:left w:val="none" w:sz="0" w:space="0" w:color="auto"/>
        <w:bottom w:val="none" w:sz="0" w:space="0" w:color="auto"/>
        <w:right w:val="none" w:sz="0" w:space="0" w:color="auto"/>
      </w:divBdr>
    </w:div>
    <w:div w:id="451246482">
      <w:bodyDiv w:val="1"/>
      <w:marLeft w:val="0"/>
      <w:marRight w:val="0"/>
      <w:marTop w:val="0"/>
      <w:marBottom w:val="0"/>
      <w:divBdr>
        <w:top w:val="none" w:sz="0" w:space="0" w:color="auto"/>
        <w:left w:val="none" w:sz="0" w:space="0" w:color="auto"/>
        <w:bottom w:val="none" w:sz="0" w:space="0" w:color="auto"/>
        <w:right w:val="none" w:sz="0" w:space="0" w:color="auto"/>
      </w:divBdr>
    </w:div>
    <w:div w:id="492256601">
      <w:bodyDiv w:val="1"/>
      <w:marLeft w:val="0"/>
      <w:marRight w:val="0"/>
      <w:marTop w:val="0"/>
      <w:marBottom w:val="0"/>
      <w:divBdr>
        <w:top w:val="none" w:sz="0" w:space="0" w:color="auto"/>
        <w:left w:val="none" w:sz="0" w:space="0" w:color="auto"/>
        <w:bottom w:val="none" w:sz="0" w:space="0" w:color="auto"/>
        <w:right w:val="none" w:sz="0" w:space="0" w:color="auto"/>
      </w:divBdr>
    </w:div>
    <w:div w:id="506136666">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05912398">
      <w:bodyDiv w:val="1"/>
      <w:marLeft w:val="0"/>
      <w:marRight w:val="0"/>
      <w:marTop w:val="0"/>
      <w:marBottom w:val="0"/>
      <w:divBdr>
        <w:top w:val="none" w:sz="0" w:space="0" w:color="auto"/>
        <w:left w:val="none" w:sz="0" w:space="0" w:color="auto"/>
        <w:bottom w:val="none" w:sz="0" w:space="0" w:color="auto"/>
        <w:right w:val="none" w:sz="0" w:space="0" w:color="auto"/>
      </w:divBdr>
    </w:div>
    <w:div w:id="720517622">
      <w:bodyDiv w:val="1"/>
      <w:marLeft w:val="0"/>
      <w:marRight w:val="0"/>
      <w:marTop w:val="0"/>
      <w:marBottom w:val="0"/>
      <w:divBdr>
        <w:top w:val="none" w:sz="0" w:space="0" w:color="auto"/>
        <w:left w:val="none" w:sz="0" w:space="0" w:color="auto"/>
        <w:bottom w:val="none" w:sz="0" w:space="0" w:color="auto"/>
        <w:right w:val="none" w:sz="0" w:space="0" w:color="auto"/>
      </w:divBdr>
    </w:div>
    <w:div w:id="803422767">
      <w:bodyDiv w:val="1"/>
      <w:marLeft w:val="0"/>
      <w:marRight w:val="0"/>
      <w:marTop w:val="0"/>
      <w:marBottom w:val="0"/>
      <w:divBdr>
        <w:top w:val="none" w:sz="0" w:space="0" w:color="auto"/>
        <w:left w:val="none" w:sz="0" w:space="0" w:color="auto"/>
        <w:bottom w:val="none" w:sz="0" w:space="0" w:color="auto"/>
        <w:right w:val="none" w:sz="0" w:space="0" w:color="auto"/>
      </w:divBdr>
    </w:div>
    <w:div w:id="903835181">
      <w:bodyDiv w:val="1"/>
      <w:marLeft w:val="0"/>
      <w:marRight w:val="0"/>
      <w:marTop w:val="0"/>
      <w:marBottom w:val="0"/>
      <w:divBdr>
        <w:top w:val="none" w:sz="0" w:space="0" w:color="auto"/>
        <w:left w:val="none" w:sz="0" w:space="0" w:color="auto"/>
        <w:bottom w:val="none" w:sz="0" w:space="0" w:color="auto"/>
        <w:right w:val="none" w:sz="0" w:space="0" w:color="auto"/>
      </w:divBdr>
    </w:div>
    <w:div w:id="947738503">
      <w:bodyDiv w:val="1"/>
      <w:marLeft w:val="0"/>
      <w:marRight w:val="0"/>
      <w:marTop w:val="0"/>
      <w:marBottom w:val="0"/>
      <w:divBdr>
        <w:top w:val="none" w:sz="0" w:space="0" w:color="auto"/>
        <w:left w:val="none" w:sz="0" w:space="0" w:color="auto"/>
        <w:bottom w:val="none" w:sz="0" w:space="0" w:color="auto"/>
        <w:right w:val="none" w:sz="0" w:space="0" w:color="auto"/>
      </w:divBdr>
    </w:div>
    <w:div w:id="961691807">
      <w:bodyDiv w:val="1"/>
      <w:marLeft w:val="0"/>
      <w:marRight w:val="0"/>
      <w:marTop w:val="0"/>
      <w:marBottom w:val="0"/>
      <w:divBdr>
        <w:top w:val="none" w:sz="0" w:space="0" w:color="auto"/>
        <w:left w:val="none" w:sz="0" w:space="0" w:color="auto"/>
        <w:bottom w:val="none" w:sz="0" w:space="0" w:color="auto"/>
        <w:right w:val="none" w:sz="0" w:space="0" w:color="auto"/>
      </w:divBdr>
    </w:div>
    <w:div w:id="1020276962">
      <w:bodyDiv w:val="1"/>
      <w:marLeft w:val="0"/>
      <w:marRight w:val="0"/>
      <w:marTop w:val="0"/>
      <w:marBottom w:val="0"/>
      <w:divBdr>
        <w:top w:val="none" w:sz="0" w:space="0" w:color="auto"/>
        <w:left w:val="none" w:sz="0" w:space="0" w:color="auto"/>
        <w:bottom w:val="none" w:sz="0" w:space="0" w:color="auto"/>
        <w:right w:val="none" w:sz="0" w:space="0" w:color="auto"/>
      </w:divBdr>
    </w:div>
    <w:div w:id="1106193757">
      <w:bodyDiv w:val="1"/>
      <w:marLeft w:val="0"/>
      <w:marRight w:val="0"/>
      <w:marTop w:val="0"/>
      <w:marBottom w:val="0"/>
      <w:divBdr>
        <w:top w:val="none" w:sz="0" w:space="0" w:color="auto"/>
        <w:left w:val="none" w:sz="0" w:space="0" w:color="auto"/>
        <w:bottom w:val="none" w:sz="0" w:space="0" w:color="auto"/>
        <w:right w:val="none" w:sz="0" w:space="0" w:color="auto"/>
      </w:divBdr>
    </w:div>
    <w:div w:id="1145273082">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11906826">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25610889">
      <w:bodyDiv w:val="1"/>
      <w:marLeft w:val="0"/>
      <w:marRight w:val="0"/>
      <w:marTop w:val="0"/>
      <w:marBottom w:val="0"/>
      <w:divBdr>
        <w:top w:val="none" w:sz="0" w:space="0" w:color="auto"/>
        <w:left w:val="none" w:sz="0" w:space="0" w:color="auto"/>
        <w:bottom w:val="none" w:sz="0" w:space="0" w:color="auto"/>
        <w:right w:val="none" w:sz="0" w:space="0" w:color="auto"/>
      </w:divBdr>
    </w:div>
    <w:div w:id="1509902674">
      <w:bodyDiv w:val="1"/>
      <w:marLeft w:val="0"/>
      <w:marRight w:val="0"/>
      <w:marTop w:val="0"/>
      <w:marBottom w:val="0"/>
      <w:divBdr>
        <w:top w:val="none" w:sz="0" w:space="0" w:color="auto"/>
        <w:left w:val="none" w:sz="0" w:space="0" w:color="auto"/>
        <w:bottom w:val="none" w:sz="0" w:space="0" w:color="auto"/>
        <w:right w:val="none" w:sz="0" w:space="0" w:color="auto"/>
      </w:divBdr>
    </w:div>
    <w:div w:id="1573463862">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69400982">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931155069">
      <w:bodyDiv w:val="1"/>
      <w:marLeft w:val="0"/>
      <w:marRight w:val="0"/>
      <w:marTop w:val="0"/>
      <w:marBottom w:val="0"/>
      <w:divBdr>
        <w:top w:val="none" w:sz="0" w:space="0" w:color="auto"/>
        <w:left w:val="none" w:sz="0" w:space="0" w:color="auto"/>
        <w:bottom w:val="none" w:sz="0" w:space="0" w:color="auto"/>
        <w:right w:val="none" w:sz="0" w:space="0" w:color="auto"/>
      </w:divBdr>
    </w:div>
    <w:div w:id="1937588645">
      <w:bodyDiv w:val="1"/>
      <w:marLeft w:val="0"/>
      <w:marRight w:val="0"/>
      <w:marTop w:val="0"/>
      <w:marBottom w:val="0"/>
      <w:divBdr>
        <w:top w:val="none" w:sz="0" w:space="0" w:color="auto"/>
        <w:left w:val="none" w:sz="0" w:space="0" w:color="auto"/>
        <w:bottom w:val="none" w:sz="0" w:space="0" w:color="auto"/>
        <w:right w:val="none" w:sz="0" w:space="0" w:color="auto"/>
      </w:divBdr>
    </w:div>
    <w:div w:id="2043479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6FE147-95DA-4612-A031-3C19631006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3</Pages>
  <Words>1049</Words>
  <Characters>5983</Characters>
  <Application>Microsoft Office Word</Application>
  <DocSecurity>0</DocSecurity>
  <Lines>49</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OPPO</Company>
  <LinksUpToDate>false</LinksUpToDate>
  <CharactersWithSpaces>7018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shrivastavar@sharplabs.com</dc:creator>
  <cp:lastModifiedBy>Sharp (Sangkyu Baek)</cp:lastModifiedBy>
  <cp:revision>47</cp:revision>
  <cp:lastPrinted>2018-04-04T09:40:00Z</cp:lastPrinted>
  <dcterms:created xsi:type="dcterms:W3CDTF">2025-10-01T06:06:00Z</dcterms:created>
  <dcterms:modified xsi:type="dcterms:W3CDTF">2025-10-03T09:05:00Z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